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98" w:rsidRPr="00B42807" w:rsidRDefault="00B42807">
      <w:pPr>
        <w:spacing w:before="15"/>
        <w:ind w:left="2587" w:right="2544"/>
        <w:jc w:val="center"/>
        <w:rPr>
          <w:rFonts w:eastAsia="Calibri" w:cs="Calibri"/>
          <w:sz w:val="32"/>
          <w:szCs w:val="32"/>
        </w:rPr>
      </w:pPr>
      <w:r w:rsidRPr="00B42807">
        <w:rPr>
          <w:rFonts w:eastAsia="Calibri" w:cs="Calibri"/>
          <w:noProof/>
          <w:position w:val="-13"/>
          <w:sz w:val="20"/>
          <w:szCs w:val="20"/>
          <w:lang w:val="en-AU" w:eastAsia="en-AU"/>
        </w:rPr>
        <w:drawing>
          <wp:inline distT="0" distB="0" distL="0" distR="0" wp14:anchorId="098D16BB" wp14:editId="04ADC008">
            <wp:extent cx="331415"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1415" cy="452627"/>
                    </a:xfrm>
                    <a:prstGeom prst="rect">
                      <a:avLst/>
                    </a:prstGeom>
                  </pic:spPr>
                </pic:pic>
              </a:graphicData>
            </a:graphic>
          </wp:inline>
        </w:drawing>
      </w:r>
    </w:p>
    <w:p w:rsidR="00452498" w:rsidRPr="00B42807" w:rsidRDefault="00452498">
      <w:pPr>
        <w:spacing w:before="11"/>
        <w:rPr>
          <w:rFonts w:eastAsia="Calibri" w:cs="Calibri"/>
          <w:b/>
          <w:bCs/>
          <w:sz w:val="19"/>
          <w:szCs w:val="19"/>
        </w:rPr>
      </w:pPr>
    </w:p>
    <w:p w:rsidR="00F05797" w:rsidRPr="00F05797" w:rsidRDefault="00B42807" w:rsidP="00F05797">
      <w:pPr>
        <w:pStyle w:val="NoSpacing"/>
        <w:jc w:val="center"/>
        <w:rPr>
          <w:rFonts w:eastAsia="Calibri" w:cs="Calibri"/>
          <w:b/>
          <w:sz w:val="32"/>
          <w:szCs w:val="32"/>
        </w:rPr>
      </w:pPr>
      <w:r w:rsidRPr="00F05797">
        <w:rPr>
          <w:b/>
          <w:sz w:val="32"/>
          <w:szCs w:val="32"/>
        </w:rPr>
        <w:t xml:space="preserve">West </w:t>
      </w:r>
      <w:proofErr w:type="spellStart"/>
      <w:r w:rsidRPr="00F05797">
        <w:rPr>
          <w:b/>
          <w:sz w:val="32"/>
          <w:szCs w:val="32"/>
        </w:rPr>
        <w:t>Wimmera</w:t>
      </w:r>
      <w:proofErr w:type="spellEnd"/>
      <w:r w:rsidRPr="00F05797">
        <w:rPr>
          <w:b/>
          <w:sz w:val="32"/>
          <w:szCs w:val="32"/>
        </w:rPr>
        <w:t xml:space="preserve"> Health</w:t>
      </w:r>
      <w:r w:rsidRPr="00F05797">
        <w:rPr>
          <w:b/>
          <w:spacing w:val="-13"/>
          <w:sz w:val="32"/>
          <w:szCs w:val="32"/>
        </w:rPr>
        <w:t xml:space="preserve"> </w:t>
      </w:r>
      <w:r w:rsidRPr="00F05797">
        <w:rPr>
          <w:b/>
          <w:sz w:val="32"/>
          <w:szCs w:val="32"/>
        </w:rPr>
        <w:t>Service</w:t>
      </w:r>
    </w:p>
    <w:p w:rsidR="00F05797" w:rsidRPr="00F05797" w:rsidRDefault="00F05797" w:rsidP="00F05797">
      <w:pPr>
        <w:pStyle w:val="NoSpacing"/>
        <w:jc w:val="center"/>
        <w:rPr>
          <w:b/>
          <w:sz w:val="18"/>
          <w:szCs w:val="32"/>
        </w:rPr>
      </w:pPr>
    </w:p>
    <w:p w:rsidR="00452498" w:rsidRPr="00220C94" w:rsidRDefault="00FA3D86" w:rsidP="00F05797">
      <w:pPr>
        <w:pStyle w:val="NoSpacing"/>
        <w:jc w:val="center"/>
        <w:rPr>
          <w:rFonts w:eastAsia="Calibri" w:cstheme="minorHAnsi"/>
          <w:b/>
          <w:sz w:val="24"/>
          <w:szCs w:val="24"/>
        </w:rPr>
      </w:pPr>
      <w:r w:rsidRPr="00220C94">
        <w:rPr>
          <w:rFonts w:eastAsia="Calibri" w:cstheme="minorHAnsi"/>
          <w:bCs/>
          <w:noProof/>
          <w:sz w:val="32"/>
          <w:szCs w:val="24"/>
          <w:lang w:val="en-AU" w:eastAsia="en-AU"/>
        </w:rPr>
        <mc:AlternateContent>
          <mc:Choice Requires="wps">
            <w:drawing>
              <wp:anchor distT="45720" distB="45720" distL="114300" distR="114300" simplePos="0" relativeHeight="251659264" behindDoc="0" locked="0" layoutInCell="1" allowOverlap="1">
                <wp:simplePos x="0" y="0"/>
                <wp:positionH relativeFrom="margin">
                  <wp:posOffset>-450215</wp:posOffset>
                </wp:positionH>
                <wp:positionV relativeFrom="paragraph">
                  <wp:posOffset>446405</wp:posOffset>
                </wp:positionV>
                <wp:extent cx="6886575" cy="2619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619375"/>
                        </a:xfrm>
                        <a:prstGeom prst="rect">
                          <a:avLst/>
                        </a:prstGeom>
                        <a:solidFill>
                          <a:schemeClr val="tx2">
                            <a:lumMod val="20000"/>
                            <a:lumOff val="80000"/>
                          </a:schemeClr>
                        </a:solidFill>
                        <a:ln w="12700">
                          <a:solidFill>
                            <a:schemeClr val="tx2">
                              <a:lumMod val="75000"/>
                            </a:schemeClr>
                          </a:solidFill>
                          <a:miter lim="800000"/>
                          <a:headEnd/>
                          <a:tailEnd/>
                        </a:ln>
                      </wps:spPr>
                      <wps:txbx>
                        <w:txbxContent>
                          <w:p w:rsidR="00492827" w:rsidRDefault="00492827" w:rsidP="002C7AD7">
                            <w:pPr>
                              <w:tabs>
                                <w:tab w:val="left" w:pos="2279"/>
                              </w:tabs>
                              <w:ind w:left="119" w:right="197"/>
                              <w:rPr>
                                <w:rFonts w:cstheme="minorHAnsi"/>
                                <w:b/>
                                <w:spacing w:val="-1"/>
                                <w:sz w:val="24"/>
                                <w:szCs w:val="24"/>
                              </w:rPr>
                            </w:pPr>
                          </w:p>
                          <w:p w:rsidR="002C7AD7" w:rsidRPr="00006EA0" w:rsidRDefault="002C7AD7" w:rsidP="002C7AD7">
                            <w:pPr>
                              <w:tabs>
                                <w:tab w:val="left" w:pos="2279"/>
                              </w:tabs>
                              <w:ind w:left="119" w:right="197"/>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AA1478">
                              <w:rPr>
                                <w:rFonts w:cstheme="minorHAnsi"/>
                                <w:b/>
                                <w:spacing w:val="-1"/>
                                <w:sz w:val="24"/>
                                <w:szCs w:val="24"/>
                              </w:rPr>
                              <w:t>Occupational Therapist -</w:t>
                            </w:r>
                            <w:r w:rsidR="003363F9">
                              <w:rPr>
                                <w:rFonts w:cstheme="minorHAnsi"/>
                                <w:b/>
                                <w:spacing w:val="-1"/>
                                <w:sz w:val="24"/>
                                <w:szCs w:val="24"/>
                              </w:rPr>
                              <w:t xml:space="preserve"> Grade </w:t>
                            </w:r>
                            <w:r w:rsidR="00AA1478">
                              <w:rPr>
                                <w:rFonts w:cstheme="minorHAnsi"/>
                                <w:b/>
                                <w:spacing w:val="-1"/>
                                <w:sz w:val="24"/>
                                <w:szCs w:val="24"/>
                              </w:rPr>
                              <w:t>1</w:t>
                            </w:r>
                          </w:p>
                          <w:p w:rsidR="00E459D8" w:rsidRDefault="00E459D8" w:rsidP="00E459D8">
                            <w:pPr>
                              <w:tabs>
                                <w:tab w:val="left" w:pos="2279"/>
                              </w:tabs>
                              <w:ind w:left="119" w:right="197"/>
                              <w:rPr>
                                <w:rFonts w:cstheme="minorHAnsi"/>
                                <w:b/>
                                <w:spacing w:val="-1"/>
                                <w:sz w:val="24"/>
                                <w:szCs w:val="24"/>
                              </w:rPr>
                            </w:pPr>
                          </w:p>
                          <w:p w:rsidR="002C7AD7" w:rsidRPr="00006EA0" w:rsidRDefault="002C7AD7" w:rsidP="00E459D8">
                            <w:pPr>
                              <w:tabs>
                                <w:tab w:val="left" w:pos="2279"/>
                              </w:tabs>
                              <w:ind w:left="119" w:right="197"/>
                              <w:rPr>
                                <w:rFonts w:cstheme="minorHAnsi"/>
                                <w:color w:val="FF0000"/>
                                <w:spacing w:val="-1"/>
                                <w:sz w:val="24"/>
                                <w:szCs w:val="24"/>
                              </w:rPr>
                            </w:pPr>
                            <w:r w:rsidRPr="00006EA0">
                              <w:rPr>
                                <w:rFonts w:cstheme="minorHAnsi"/>
                                <w:b/>
                                <w:spacing w:val="-1"/>
                                <w:sz w:val="24"/>
                                <w:szCs w:val="24"/>
                              </w:rPr>
                              <w:t>Location:</w:t>
                            </w:r>
                            <w:r w:rsidRPr="00006EA0">
                              <w:rPr>
                                <w:rFonts w:cstheme="minorHAnsi"/>
                                <w:b/>
                                <w:spacing w:val="-1"/>
                                <w:sz w:val="24"/>
                                <w:szCs w:val="24"/>
                              </w:rPr>
                              <w:tab/>
                            </w:r>
                            <w:r w:rsidRPr="00006EA0">
                              <w:rPr>
                                <w:rFonts w:cstheme="minorHAnsi"/>
                                <w:spacing w:val="-1"/>
                                <w:sz w:val="24"/>
                                <w:szCs w:val="24"/>
                              </w:rPr>
                              <w:t xml:space="preserve">Based at </w:t>
                            </w:r>
                            <w:r w:rsidR="0077155C" w:rsidRPr="0077155C">
                              <w:rPr>
                                <w:rFonts w:cstheme="minorHAnsi"/>
                                <w:spacing w:val="-1"/>
                                <w:sz w:val="24"/>
                                <w:szCs w:val="24"/>
                              </w:rPr>
                              <w:t>Nhill</w:t>
                            </w:r>
                            <w:r w:rsidR="0077155C">
                              <w:rPr>
                                <w:rFonts w:cstheme="minorHAnsi"/>
                                <w:color w:val="FF0000"/>
                                <w:spacing w:val="-1"/>
                                <w:sz w:val="24"/>
                                <w:szCs w:val="24"/>
                              </w:rPr>
                              <w:t xml:space="preserve"> </w:t>
                            </w:r>
                            <w:r w:rsidRPr="00006EA0">
                              <w:rPr>
                                <w:rFonts w:cstheme="minorHAnsi"/>
                                <w:spacing w:val="-1"/>
                                <w:sz w:val="24"/>
                                <w:szCs w:val="24"/>
                              </w:rPr>
                              <w:t>but may be required to work across all 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2C7AD7">
                            <w:pPr>
                              <w:tabs>
                                <w:tab w:val="left" w:pos="2279"/>
                              </w:tabs>
                              <w:ind w:left="119" w:right="197"/>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73085E">
                              <w:rPr>
                                <w:rFonts w:cstheme="minorHAnsi"/>
                                <w:sz w:val="24"/>
                                <w:szCs w:val="24"/>
                              </w:rPr>
                              <w:t>Occupational Therapist – Grade 2</w:t>
                            </w:r>
                            <w:r w:rsidR="00E459D8">
                              <w:rPr>
                                <w:rFonts w:cstheme="minorHAnsi"/>
                                <w:sz w:val="24"/>
                                <w:szCs w:val="24"/>
                              </w:rPr>
                              <w:t xml:space="preserve"> </w:t>
                            </w:r>
                            <w:r w:rsidR="00E459D8" w:rsidRPr="00E459D8">
                              <w:rPr>
                                <w:rFonts w:cstheme="minorHAnsi"/>
                                <w:sz w:val="24"/>
                                <w:szCs w:val="24"/>
                                <w:u w:val="single"/>
                              </w:rPr>
                              <w:t>or</w:t>
                            </w:r>
                            <w:r w:rsidR="00E459D8">
                              <w:rPr>
                                <w:rFonts w:cstheme="minorHAnsi"/>
                                <w:sz w:val="24"/>
                                <w:szCs w:val="24"/>
                              </w:rPr>
                              <w:t xml:space="preserve"> Executive Director Community Health</w:t>
                            </w:r>
                          </w:p>
                          <w:p w:rsidR="00492827" w:rsidRDefault="00492827" w:rsidP="002C7AD7">
                            <w:pPr>
                              <w:tabs>
                                <w:tab w:val="left" w:pos="2279"/>
                              </w:tabs>
                              <w:ind w:left="119" w:right="197"/>
                              <w:rPr>
                                <w:rFonts w:cstheme="minorHAnsi"/>
                                <w:color w:val="FF0000"/>
                                <w:sz w:val="24"/>
                                <w:szCs w:val="24"/>
                              </w:rPr>
                            </w:pPr>
                          </w:p>
                          <w:p w:rsidR="00492827" w:rsidRPr="00492827" w:rsidRDefault="00492827" w:rsidP="002C7AD7">
                            <w:pPr>
                              <w:tabs>
                                <w:tab w:val="left" w:pos="2279"/>
                              </w:tabs>
                              <w:ind w:left="119" w:right="197"/>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006EA0" w:rsidRDefault="002C7AD7" w:rsidP="002C7AD7">
                            <w:pPr>
                              <w:rPr>
                                <w:rFonts w:cstheme="minorHAnsi"/>
                                <w:b/>
                                <w:sz w:val="24"/>
                                <w:szCs w:val="24"/>
                              </w:rPr>
                            </w:pPr>
                          </w:p>
                          <w:p w:rsidR="002C7AD7" w:rsidRPr="0077155C" w:rsidRDefault="002C7AD7" w:rsidP="0077155C">
                            <w:pPr>
                              <w:ind w:left="2268" w:hanging="2126"/>
                              <w:rPr>
                                <w:rFonts w:cstheme="minorHAnsi"/>
                                <w:color w:val="FF0000"/>
                                <w:sz w:val="24"/>
                                <w:szCs w:val="24"/>
                              </w:rPr>
                            </w:pPr>
                            <w:r w:rsidRPr="00006EA0">
                              <w:rPr>
                                <w:rFonts w:cstheme="minorHAnsi"/>
                                <w:b/>
                                <w:sz w:val="24"/>
                                <w:szCs w:val="24"/>
                              </w:rPr>
                              <w:t>Award:</w:t>
                            </w:r>
                            <w:r w:rsidRPr="00006EA0">
                              <w:rPr>
                                <w:rFonts w:cstheme="minorHAnsi"/>
                                <w:sz w:val="24"/>
                                <w:szCs w:val="24"/>
                              </w:rPr>
                              <w:tab/>
                            </w:r>
                            <w:r w:rsidRPr="0077155C">
                              <w:rPr>
                                <w:rFonts w:cstheme="minorHAnsi"/>
                                <w:bCs/>
                                <w:sz w:val="24"/>
                                <w:szCs w:val="24"/>
                              </w:rPr>
                              <w:t>Allied Health Professionals (Victorian Public Health Sector) Single Interest Enterprise Agreement 2016-2020</w:t>
                            </w:r>
                          </w:p>
                          <w:p w:rsidR="00E459D8" w:rsidRDefault="00E459D8" w:rsidP="00E459D8">
                            <w:pPr>
                              <w:tabs>
                                <w:tab w:val="left" w:pos="2279"/>
                              </w:tabs>
                              <w:ind w:left="119" w:right="197"/>
                              <w:rPr>
                                <w:rFonts w:cs="Calibri"/>
                                <w:b/>
                                <w:sz w:val="24"/>
                                <w:szCs w:val="24"/>
                              </w:rPr>
                            </w:pPr>
                          </w:p>
                          <w:p w:rsidR="002C7AD7" w:rsidRPr="00006EA0" w:rsidRDefault="002C7AD7" w:rsidP="00E459D8">
                            <w:pPr>
                              <w:tabs>
                                <w:tab w:val="left" w:pos="2279"/>
                              </w:tabs>
                              <w:ind w:left="119" w:right="197"/>
                              <w:rPr>
                                <w:rFonts w:cs="Calibri"/>
                                <w:color w:val="FF0000"/>
                                <w:sz w:val="24"/>
                                <w:szCs w:val="24"/>
                              </w:rPr>
                            </w:pPr>
                            <w:r w:rsidRPr="00006EA0">
                              <w:rPr>
                                <w:rFonts w:cs="Calibri"/>
                                <w:b/>
                                <w:sz w:val="24"/>
                                <w:szCs w:val="24"/>
                              </w:rPr>
                              <w:t>Level:</w:t>
                            </w:r>
                            <w:r w:rsidRPr="00006EA0">
                              <w:rPr>
                                <w:rFonts w:cs="Calibri"/>
                                <w:b/>
                                <w:sz w:val="24"/>
                                <w:szCs w:val="24"/>
                              </w:rPr>
                              <w:tab/>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35.15pt;width:542.25pt;height:20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" fillcolor="#c6d9f1 [671]" strokecolor="#17365d [2415]" strokeweight="1pt">
                <v:textbox>
                  <w:txbxContent>
                    <w:p w:rsidR="00492827" w:rsidRDefault="00492827" w:rsidP="002C7AD7">
                      <w:pPr>
                        <w:tabs>
                          <w:tab w:val="left" w:pos="2279"/>
                        </w:tabs>
                        <w:ind w:left="119" w:right="197"/>
                        <w:rPr>
                          <w:rFonts w:cstheme="minorHAnsi"/>
                          <w:b/>
                          <w:spacing w:val="-1"/>
                          <w:sz w:val="24"/>
                          <w:szCs w:val="24"/>
                        </w:rPr>
                      </w:pPr>
                    </w:p>
                    <w:p w:rsidR="002C7AD7" w:rsidRPr="00006EA0" w:rsidRDefault="002C7AD7" w:rsidP="002C7AD7">
                      <w:pPr>
                        <w:tabs>
                          <w:tab w:val="left" w:pos="2279"/>
                        </w:tabs>
                        <w:ind w:left="119" w:right="197"/>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AA1478">
                        <w:rPr>
                          <w:rFonts w:cstheme="minorHAnsi"/>
                          <w:b/>
                          <w:spacing w:val="-1"/>
                          <w:sz w:val="24"/>
                          <w:szCs w:val="24"/>
                        </w:rPr>
                        <w:t>Occupational Therapist -</w:t>
                      </w:r>
                      <w:r w:rsidR="003363F9">
                        <w:rPr>
                          <w:rFonts w:cstheme="minorHAnsi"/>
                          <w:b/>
                          <w:spacing w:val="-1"/>
                          <w:sz w:val="24"/>
                          <w:szCs w:val="24"/>
                        </w:rPr>
                        <w:t xml:space="preserve"> Grade </w:t>
                      </w:r>
                      <w:r w:rsidR="00AA1478">
                        <w:rPr>
                          <w:rFonts w:cstheme="minorHAnsi"/>
                          <w:b/>
                          <w:spacing w:val="-1"/>
                          <w:sz w:val="24"/>
                          <w:szCs w:val="24"/>
                        </w:rPr>
                        <w:t>1</w:t>
                      </w:r>
                    </w:p>
                    <w:p w:rsidR="00E459D8" w:rsidRDefault="00E459D8" w:rsidP="00E459D8">
                      <w:pPr>
                        <w:tabs>
                          <w:tab w:val="left" w:pos="2279"/>
                        </w:tabs>
                        <w:ind w:left="119" w:right="197"/>
                        <w:rPr>
                          <w:rFonts w:cstheme="minorHAnsi"/>
                          <w:b/>
                          <w:spacing w:val="-1"/>
                          <w:sz w:val="24"/>
                          <w:szCs w:val="24"/>
                        </w:rPr>
                      </w:pPr>
                    </w:p>
                    <w:p w:rsidR="002C7AD7" w:rsidRPr="00006EA0" w:rsidRDefault="002C7AD7" w:rsidP="00E459D8">
                      <w:pPr>
                        <w:tabs>
                          <w:tab w:val="left" w:pos="2279"/>
                        </w:tabs>
                        <w:ind w:left="119" w:right="197"/>
                        <w:rPr>
                          <w:rFonts w:cstheme="minorHAnsi"/>
                          <w:color w:val="FF0000"/>
                          <w:spacing w:val="-1"/>
                          <w:sz w:val="24"/>
                          <w:szCs w:val="24"/>
                        </w:rPr>
                      </w:pPr>
                      <w:r w:rsidRPr="00006EA0">
                        <w:rPr>
                          <w:rFonts w:cstheme="minorHAnsi"/>
                          <w:b/>
                          <w:spacing w:val="-1"/>
                          <w:sz w:val="24"/>
                          <w:szCs w:val="24"/>
                        </w:rPr>
                        <w:t>Location:</w:t>
                      </w:r>
                      <w:r w:rsidRPr="00006EA0">
                        <w:rPr>
                          <w:rFonts w:cstheme="minorHAnsi"/>
                          <w:b/>
                          <w:spacing w:val="-1"/>
                          <w:sz w:val="24"/>
                          <w:szCs w:val="24"/>
                        </w:rPr>
                        <w:tab/>
                      </w:r>
                      <w:r w:rsidRPr="00006EA0">
                        <w:rPr>
                          <w:rFonts w:cstheme="minorHAnsi"/>
                          <w:spacing w:val="-1"/>
                          <w:sz w:val="24"/>
                          <w:szCs w:val="24"/>
                        </w:rPr>
                        <w:t xml:space="preserve">Based at </w:t>
                      </w:r>
                      <w:r w:rsidR="0077155C" w:rsidRPr="0077155C">
                        <w:rPr>
                          <w:rFonts w:cstheme="minorHAnsi"/>
                          <w:spacing w:val="-1"/>
                          <w:sz w:val="24"/>
                          <w:szCs w:val="24"/>
                        </w:rPr>
                        <w:t>Nhill</w:t>
                      </w:r>
                      <w:r w:rsidR="0077155C">
                        <w:rPr>
                          <w:rFonts w:cstheme="minorHAnsi"/>
                          <w:color w:val="FF0000"/>
                          <w:spacing w:val="-1"/>
                          <w:sz w:val="24"/>
                          <w:szCs w:val="24"/>
                        </w:rPr>
                        <w:t xml:space="preserve"> </w:t>
                      </w:r>
                      <w:r w:rsidRPr="00006EA0">
                        <w:rPr>
                          <w:rFonts w:cstheme="minorHAnsi"/>
                          <w:spacing w:val="-1"/>
                          <w:sz w:val="24"/>
                          <w:szCs w:val="24"/>
                        </w:rPr>
                        <w:t>but may be required to work across all 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2C7AD7">
                      <w:pPr>
                        <w:tabs>
                          <w:tab w:val="left" w:pos="2279"/>
                        </w:tabs>
                        <w:ind w:left="119" w:right="197"/>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73085E">
                        <w:rPr>
                          <w:rFonts w:cstheme="minorHAnsi"/>
                          <w:sz w:val="24"/>
                          <w:szCs w:val="24"/>
                        </w:rPr>
                        <w:t>Occupational Therapist – Grade 2</w:t>
                      </w:r>
                      <w:r w:rsidR="00E459D8">
                        <w:rPr>
                          <w:rFonts w:cstheme="minorHAnsi"/>
                          <w:sz w:val="24"/>
                          <w:szCs w:val="24"/>
                        </w:rPr>
                        <w:t xml:space="preserve"> </w:t>
                      </w:r>
                      <w:r w:rsidR="00E459D8" w:rsidRPr="00E459D8">
                        <w:rPr>
                          <w:rFonts w:cstheme="minorHAnsi"/>
                          <w:sz w:val="24"/>
                          <w:szCs w:val="24"/>
                          <w:u w:val="single"/>
                        </w:rPr>
                        <w:t>or</w:t>
                      </w:r>
                      <w:r w:rsidR="00E459D8">
                        <w:rPr>
                          <w:rFonts w:cstheme="minorHAnsi"/>
                          <w:sz w:val="24"/>
                          <w:szCs w:val="24"/>
                        </w:rPr>
                        <w:t xml:space="preserve"> Executive Director Community Health</w:t>
                      </w:r>
                    </w:p>
                    <w:p w:rsidR="00492827" w:rsidRDefault="00492827" w:rsidP="002C7AD7">
                      <w:pPr>
                        <w:tabs>
                          <w:tab w:val="left" w:pos="2279"/>
                        </w:tabs>
                        <w:ind w:left="119" w:right="197"/>
                        <w:rPr>
                          <w:rFonts w:cstheme="minorHAnsi"/>
                          <w:color w:val="FF0000"/>
                          <w:sz w:val="24"/>
                          <w:szCs w:val="24"/>
                        </w:rPr>
                      </w:pPr>
                    </w:p>
                    <w:p w:rsidR="00492827" w:rsidRPr="00492827" w:rsidRDefault="00492827" w:rsidP="002C7AD7">
                      <w:pPr>
                        <w:tabs>
                          <w:tab w:val="left" w:pos="2279"/>
                        </w:tabs>
                        <w:ind w:left="119" w:right="197"/>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006EA0" w:rsidRDefault="002C7AD7" w:rsidP="002C7AD7">
                      <w:pPr>
                        <w:rPr>
                          <w:rFonts w:cstheme="minorHAnsi"/>
                          <w:b/>
                          <w:sz w:val="24"/>
                          <w:szCs w:val="24"/>
                        </w:rPr>
                      </w:pPr>
                    </w:p>
                    <w:p w:rsidR="002C7AD7" w:rsidRPr="0077155C" w:rsidRDefault="002C7AD7" w:rsidP="0077155C">
                      <w:pPr>
                        <w:ind w:left="2268" w:hanging="2126"/>
                        <w:rPr>
                          <w:rFonts w:cstheme="minorHAnsi"/>
                          <w:color w:val="FF0000"/>
                          <w:sz w:val="24"/>
                          <w:szCs w:val="24"/>
                        </w:rPr>
                      </w:pPr>
                      <w:r w:rsidRPr="00006EA0">
                        <w:rPr>
                          <w:rFonts w:cstheme="minorHAnsi"/>
                          <w:b/>
                          <w:sz w:val="24"/>
                          <w:szCs w:val="24"/>
                        </w:rPr>
                        <w:t>Award:</w:t>
                      </w:r>
                      <w:r w:rsidRPr="00006EA0">
                        <w:rPr>
                          <w:rFonts w:cstheme="minorHAnsi"/>
                          <w:sz w:val="24"/>
                          <w:szCs w:val="24"/>
                        </w:rPr>
                        <w:tab/>
                      </w:r>
                      <w:r w:rsidRPr="0077155C">
                        <w:rPr>
                          <w:rFonts w:cstheme="minorHAnsi"/>
                          <w:bCs/>
                          <w:sz w:val="24"/>
                          <w:szCs w:val="24"/>
                        </w:rPr>
                        <w:t>Allied Health Professionals (Victorian Public Health Sector) Single Interest Enterprise Agreement 2016-2020</w:t>
                      </w:r>
                    </w:p>
                    <w:p w:rsidR="00E459D8" w:rsidRDefault="00E459D8" w:rsidP="00E459D8">
                      <w:pPr>
                        <w:tabs>
                          <w:tab w:val="left" w:pos="2279"/>
                        </w:tabs>
                        <w:ind w:left="119" w:right="197"/>
                        <w:rPr>
                          <w:rFonts w:cs="Calibri"/>
                          <w:b/>
                          <w:sz w:val="24"/>
                          <w:szCs w:val="24"/>
                        </w:rPr>
                      </w:pPr>
                    </w:p>
                    <w:p w:rsidR="002C7AD7" w:rsidRPr="00006EA0" w:rsidRDefault="002C7AD7" w:rsidP="00E459D8">
                      <w:pPr>
                        <w:tabs>
                          <w:tab w:val="left" w:pos="2279"/>
                        </w:tabs>
                        <w:ind w:left="119" w:right="197"/>
                        <w:rPr>
                          <w:rFonts w:cs="Calibri"/>
                          <w:color w:val="FF0000"/>
                          <w:sz w:val="24"/>
                          <w:szCs w:val="24"/>
                        </w:rPr>
                      </w:pPr>
                      <w:r w:rsidRPr="00006EA0">
                        <w:rPr>
                          <w:rFonts w:cs="Calibri"/>
                          <w:b/>
                          <w:sz w:val="24"/>
                          <w:szCs w:val="24"/>
                        </w:rPr>
                        <w:t>Level:</w:t>
                      </w:r>
                      <w:r w:rsidRPr="00006EA0">
                        <w:rPr>
                          <w:rFonts w:cs="Calibri"/>
                          <w:b/>
                          <w:sz w:val="24"/>
                          <w:szCs w:val="24"/>
                        </w:rPr>
                        <w:tab/>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p>
                  </w:txbxContent>
                </v:textbox>
                <w10:wrap type="square" anchorx="margin"/>
              </v:shape>
            </w:pict>
          </mc:Fallback>
        </mc:AlternateContent>
      </w:r>
      <w:r w:rsidR="005A547A" w:rsidRPr="00220C94">
        <w:rPr>
          <w:rFonts w:cstheme="minorHAnsi"/>
          <w:b/>
          <w:sz w:val="32"/>
          <w:szCs w:val="24"/>
        </w:rPr>
        <w:t>Position</w:t>
      </w:r>
      <w:r w:rsidR="005A547A" w:rsidRPr="00220C94">
        <w:rPr>
          <w:rFonts w:cstheme="minorHAnsi"/>
          <w:b/>
          <w:spacing w:val="-6"/>
          <w:sz w:val="32"/>
          <w:szCs w:val="24"/>
        </w:rPr>
        <w:t xml:space="preserve"> </w:t>
      </w:r>
      <w:r w:rsidR="005A547A" w:rsidRPr="00220C94">
        <w:rPr>
          <w:rFonts w:cstheme="minorHAnsi"/>
          <w:b/>
          <w:sz w:val="32"/>
          <w:szCs w:val="24"/>
        </w:rPr>
        <w:t>Description</w:t>
      </w:r>
    </w:p>
    <w:p w:rsidR="000E34A1" w:rsidRDefault="000E34A1" w:rsidP="00E459D8">
      <w:pPr>
        <w:pStyle w:val="NoSpacing"/>
      </w:pPr>
    </w:p>
    <w:p w:rsidR="00E73A41" w:rsidRPr="00220C94" w:rsidRDefault="00E73A41" w:rsidP="002C7AD7">
      <w:pPr>
        <w:pStyle w:val="BodyText"/>
        <w:tabs>
          <w:tab w:val="left" w:pos="2279"/>
        </w:tabs>
        <w:spacing w:before="182" w:line="256" w:lineRule="auto"/>
        <w:ind w:left="2280" w:right="107" w:hanging="2989"/>
        <w:rPr>
          <w:rFonts w:asciiTheme="minorHAnsi" w:hAnsiTheme="minorHAnsi" w:cstheme="minorHAnsi"/>
          <w:b/>
          <w:bCs/>
          <w:sz w:val="24"/>
          <w:szCs w:val="24"/>
        </w:rPr>
      </w:pPr>
      <w:r w:rsidRPr="00220C94">
        <w:rPr>
          <w:rFonts w:asciiTheme="minorHAnsi" w:hAnsiTheme="minorHAnsi" w:cstheme="minorHAnsi"/>
          <w:b/>
          <w:bCs/>
          <w:sz w:val="24"/>
          <w:szCs w:val="24"/>
        </w:rPr>
        <w:t xml:space="preserve">Overview of West </w:t>
      </w:r>
      <w:proofErr w:type="spellStart"/>
      <w:r w:rsidRPr="00220C94">
        <w:rPr>
          <w:rFonts w:asciiTheme="minorHAnsi" w:hAnsiTheme="minorHAnsi" w:cstheme="minorHAnsi"/>
          <w:b/>
          <w:bCs/>
          <w:sz w:val="24"/>
          <w:szCs w:val="24"/>
        </w:rPr>
        <w:t>Wimmera</w:t>
      </w:r>
      <w:proofErr w:type="spellEnd"/>
      <w:r w:rsidRPr="00220C94">
        <w:rPr>
          <w:rFonts w:asciiTheme="minorHAnsi" w:hAnsiTheme="minorHAnsi" w:cstheme="minorHAnsi"/>
          <w:b/>
          <w:bCs/>
          <w:sz w:val="24"/>
          <w:szCs w:val="24"/>
        </w:rPr>
        <w:t xml:space="preserve"> Health Service</w:t>
      </w:r>
    </w:p>
    <w:p w:rsidR="00026A57" w:rsidRPr="00B60D68" w:rsidRDefault="00026A57" w:rsidP="00026A57">
      <w:pPr>
        <w:pStyle w:val="BodyText"/>
        <w:tabs>
          <w:tab w:val="left" w:pos="567"/>
        </w:tabs>
        <w:spacing w:before="182" w:line="256" w:lineRule="auto"/>
        <w:ind w:left="-709" w:right="107" w:firstLine="0"/>
        <w:rPr>
          <w:rFonts w:asciiTheme="minorHAnsi" w:hAnsiTheme="minorHAnsi" w:cstheme="minorHAnsi"/>
          <w:bCs/>
          <w:sz w:val="24"/>
          <w:szCs w:val="24"/>
        </w:rPr>
      </w:pPr>
      <w:r w:rsidRPr="00B60D68">
        <w:rPr>
          <w:rFonts w:asciiTheme="minorHAnsi" w:hAnsiTheme="minorHAnsi" w:cstheme="minorHAnsi"/>
          <w:bCs/>
          <w:sz w:val="24"/>
          <w:szCs w:val="24"/>
        </w:rPr>
        <w:t xml:space="preserve">Our community is the heart of West </w:t>
      </w:r>
      <w:proofErr w:type="spellStart"/>
      <w:r w:rsidRPr="00B60D68">
        <w:rPr>
          <w:rFonts w:asciiTheme="minorHAnsi" w:hAnsiTheme="minorHAnsi" w:cstheme="minorHAnsi"/>
          <w:bCs/>
          <w:sz w:val="24"/>
          <w:szCs w:val="24"/>
        </w:rPr>
        <w:t>Wimmera</w:t>
      </w:r>
      <w:proofErr w:type="spellEnd"/>
      <w:r w:rsidRPr="00B60D68">
        <w:rPr>
          <w:rFonts w:asciiTheme="minorHAnsi" w:hAnsiTheme="minorHAnsi" w:cstheme="minorHAnsi"/>
          <w:bCs/>
          <w:sz w:val="24"/>
          <w:szCs w:val="24"/>
        </w:rPr>
        <w:t xml:space="preserve"> Health Service (WWHS).  We are committed to delivering high quality, patient </w:t>
      </w:r>
      <w:proofErr w:type="spellStart"/>
      <w:r w:rsidRPr="00B60D68">
        <w:rPr>
          <w:rFonts w:asciiTheme="minorHAnsi" w:hAnsiTheme="minorHAnsi" w:cstheme="minorHAnsi"/>
          <w:bCs/>
          <w:sz w:val="24"/>
          <w:szCs w:val="24"/>
        </w:rPr>
        <w:t>centred</w:t>
      </w:r>
      <w:proofErr w:type="spellEnd"/>
      <w:r w:rsidRPr="00B60D68">
        <w:rPr>
          <w:rFonts w:asciiTheme="minorHAnsi" w:hAnsiTheme="minorHAnsi" w:cstheme="minorHAnsi"/>
          <w:bCs/>
          <w:sz w:val="24"/>
          <w:szCs w:val="24"/>
        </w:rPr>
        <w:t xml:space="preserve"> health services to ensure our services meet the needs of our population.</w:t>
      </w:r>
    </w:p>
    <w:p w:rsidR="00E57933" w:rsidRDefault="00C60597" w:rsidP="00E57933">
      <w:pPr>
        <w:pStyle w:val="BodyText"/>
        <w:tabs>
          <w:tab w:val="left" w:pos="567"/>
        </w:tabs>
        <w:spacing w:before="182" w:line="256" w:lineRule="auto"/>
        <w:ind w:left="-709" w:right="107" w:firstLine="0"/>
        <w:rPr>
          <w:rFonts w:asciiTheme="minorHAnsi" w:hAnsiTheme="minorHAnsi" w:cstheme="minorHAnsi"/>
          <w:bCs/>
          <w:sz w:val="24"/>
          <w:szCs w:val="24"/>
        </w:rPr>
      </w:pPr>
      <w:r w:rsidRPr="00220C94">
        <w:rPr>
          <w:rFonts w:asciiTheme="minorHAnsi" w:hAnsiTheme="minorHAnsi" w:cstheme="minorHAnsi"/>
          <w:bCs/>
          <w:sz w:val="24"/>
          <w:szCs w:val="24"/>
        </w:rPr>
        <w:t>We deliver services across a 22,000 square kilometer region, which is home to nine rural townships including Nhill, Goroke, Jeparit, Kaniva, Rainbow, Natimuk, Minyip, Murtoa and Rupanyup.</w:t>
      </w:r>
    </w:p>
    <w:p w:rsidR="000E34A1" w:rsidRDefault="000E34A1" w:rsidP="000E34A1">
      <w:pPr>
        <w:pStyle w:val="NoSpacing"/>
      </w:pPr>
    </w:p>
    <w:p w:rsidR="000E34A1" w:rsidRPr="00220C94" w:rsidRDefault="000E34A1" w:rsidP="000E34A1">
      <w:pPr>
        <w:pStyle w:val="BodyText"/>
        <w:tabs>
          <w:tab w:val="left" w:pos="567"/>
        </w:tabs>
        <w:spacing w:before="182" w:line="256" w:lineRule="auto"/>
        <w:ind w:left="-709" w:right="107" w:firstLine="0"/>
        <w:rPr>
          <w:rFonts w:asciiTheme="minorHAnsi" w:hAnsiTheme="minorHAnsi" w:cstheme="minorHAnsi"/>
          <w:b/>
          <w:bCs/>
          <w:sz w:val="24"/>
          <w:szCs w:val="24"/>
        </w:rPr>
      </w:pPr>
      <w:r w:rsidRPr="00220C94">
        <w:rPr>
          <w:rFonts w:asciiTheme="minorHAnsi" w:hAnsiTheme="minorHAnsi" w:cstheme="minorHAnsi"/>
          <w:b/>
          <w:bCs/>
          <w:sz w:val="24"/>
          <w:szCs w:val="24"/>
        </w:rPr>
        <w:t>Our Values</w:t>
      </w:r>
    </w:p>
    <w:p w:rsidR="000E34A1" w:rsidRDefault="000E34A1" w:rsidP="000E34A1">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Total Care</w:t>
      </w:r>
      <w:r w:rsidRPr="00F95444">
        <w:rPr>
          <w:rFonts w:ascii="Calibri" w:eastAsia="Times New Roman" w:hAnsi="Calibri" w:cs="Calibri"/>
          <w:b/>
          <w:bCs/>
          <w:color w:val="2F2F2F"/>
          <w:sz w:val="24"/>
          <w:szCs w:val="24"/>
          <w:lang w:eastAsia="en-AU"/>
        </w:rPr>
        <w:t xml:space="preserve"> </w:t>
      </w:r>
      <w:r w:rsidRPr="00F95444">
        <w:rPr>
          <w:rFonts w:ascii="Calibri" w:eastAsia="Times New Roman" w:hAnsi="Calibri" w:cs="Calibri"/>
          <w:b/>
          <w:bCs/>
          <w:i/>
          <w:iCs/>
          <w:color w:val="2F2F2F"/>
          <w:sz w:val="24"/>
          <w:szCs w:val="24"/>
          <w:lang w:eastAsia="en-AU"/>
        </w:rPr>
        <w:t>- delivering care that is safe, effective and person-</w:t>
      </w:r>
      <w:proofErr w:type="spellStart"/>
      <w:r w:rsidRPr="00F95444">
        <w:rPr>
          <w:rFonts w:ascii="Calibri" w:eastAsia="Times New Roman" w:hAnsi="Calibri" w:cs="Calibri"/>
          <w:b/>
          <w:bCs/>
          <w:i/>
          <w:iCs/>
          <w:color w:val="2F2F2F"/>
          <w:sz w:val="24"/>
          <w:szCs w:val="24"/>
          <w:lang w:eastAsia="en-AU"/>
        </w:rPr>
        <w:t>centred</w:t>
      </w:r>
      <w:proofErr w:type="spellEnd"/>
      <w:r w:rsidRPr="00F95444">
        <w:rPr>
          <w:rFonts w:ascii="Calibri" w:eastAsia="Times New Roman" w:hAnsi="Calibri" w:cs="Calibri"/>
          <w:b/>
          <w:bCs/>
          <w:i/>
          <w:iCs/>
          <w:color w:val="2F2F2F"/>
          <w:sz w:val="24"/>
          <w:szCs w:val="24"/>
          <w:lang w:eastAsia="en-AU"/>
        </w:rPr>
        <w:t>, always</w:t>
      </w:r>
    </w:p>
    <w:p w:rsidR="000E34A1" w:rsidRPr="00F95444" w:rsidRDefault="000E34A1" w:rsidP="000E34A1">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Safety</w:t>
      </w:r>
      <w:r w:rsidRPr="00F95444">
        <w:rPr>
          <w:rFonts w:ascii="Calibri" w:eastAsia="Times New Roman" w:hAnsi="Calibri" w:cs="Calibri"/>
          <w:b/>
          <w:bCs/>
          <w:color w:val="2F2F2F"/>
          <w:sz w:val="24"/>
          <w:szCs w:val="24"/>
          <w:lang w:eastAsia="en-AU"/>
        </w:rPr>
        <w:t xml:space="preserve"> </w:t>
      </w:r>
      <w:r w:rsidRPr="00F95444">
        <w:rPr>
          <w:rFonts w:ascii="Calibri" w:eastAsia="Times New Roman" w:hAnsi="Calibri" w:cs="Calibri"/>
          <w:b/>
          <w:bCs/>
          <w:i/>
          <w:iCs/>
          <w:color w:val="2F2F2F"/>
          <w:sz w:val="24"/>
          <w:szCs w:val="24"/>
          <w:lang w:eastAsia="en-AU"/>
        </w:rPr>
        <w:t>– providing a safe workplace and services free from avoidable harm</w:t>
      </w:r>
    </w:p>
    <w:p w:rsidR="000E34A1" w:rsidRPr="00F95444" w:rsidRDefault="000E34A1" w:rsidP="000E34A1">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Unity</w:t>
      </w:r>
      <w:r w:rsidRPr="00F95444">
        <w:rPr>
          <w:rFonts w:ascii="Calibri" w:eastAsia="Times New Roman" w:hAnsi="Calibri" w:cs="Calibri"/>
          <w:color w:val="2F2F2F"/>
          <w:sz w:val="24"/>
          <w:szCs w:val="24"/>
          <w:lang w:eastAsia="en-AU"/>
        </w:rPr>
        <w:t xml:space="preserve"> </w:t>
      </w:r>
      <w:r w:rsidRPr="00F95444">
        <w:rPr>
          <w:rFonts w:ascii="Calibri" w:eastAsia="Times New Roman" w:hAnsi="Calibri" w:cs="Calibri"/>
          <w:b/>
          <w:bCs/>
          <w:color w:val="2F2F2F"/>
          <w:sz w:val="24"/>
          <w:szCs w:val="24"/>
          <w:lang w:eastAsia="en-AU"/>
        </w:rPr>
        <w:t xml:space="preserve">- </w:t>
      </w:r>
      <w:r w:rsidRPr="00F95444">
        <w:rPr>
          <w:rFonts w:ascii="Calibri" w:eastAsia="Times New Roman" w:hAnsi="Calibri" w:cs="Calibri"/>
          <w:b/>
          <w:bCs/>
          <w:i/>
          <w:iCs/>
          <w:color w:val="2F2F2F"/>
          <w:sz w:val="24"/>
          <w:szCs w:val="24"/>
          <w:lang w:eastAsia="en-AU"/>
        </w:rPr>
        <w:t>working well together in a great place to work</w:t>
      </w:r>
    </w:p>
    <w:p w:rsidR="000E34A1" w:rsidRPr="00F95444" w:rsidRDefault="000E34A1" w:rsidP="000E34A1">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Accountability</w:t>
      </w:r>
      <w:r w:rsidRPr="00F95444">
        <w:rPr>
          <w:rFonts w:ascii="Calibri" w:eastAsia="Times New Roman" w:hAnsi="Calibri" w:cs="Calibri"/>
          <w:color w:val="2F2F2F"/>
          <w:sz w:val="24"/>
          <w:szCs w:val="24"/>
          <w:lang w:eastAsia="en-AU"/>
        </w:rPr>
        <w:t xml:space="preserve"> </w:t>
      </w:r>
      <w:r w:rsidRPr="00F95444">
        <w:rPr>
          <w:rFonts w:ascii="Calibri" w:eastAsia="Times New Roman" w:hAnsi="Calibri" w:cs="Calibri"/>
          <w:b/>
          <w:bCs/>
          <w:i/>
          <w:iCs/>
          <w:color w:val="2F2F2F"/>
          <w:sz w:val="24"/>
          <w:szCs w:val="24"/>
          <w:lang w:eastAsia="en-AU"/>
        </w:rPr>
        <w:t>- doing the right thing by our stakeholders and ourselves</w:t>
      </w:r>
    </w:p>
    <w:p w:rsidR="000E34A1" w:rsidRPr="00F95444" w:rsidRDefault="000E34A1" w:rsidP="000E34A1">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Innovation</w:t>
      </w:r>
      <w:r w:rsidRPr="00F95444">
        <w:rPr>
          <w:rFonts w:ascii="Calibri" w:eastAsia="Times New Roman" w:hAnsi="Calibri" w:cs="Calibri"/>
          <w:b/>
          <w:bCs/>
          <w:color w:val="2F2F2F"/>
          <w:sz w:val="24"/>
          <w:szCs w:val="24"/>
          <w:lang w:eastAsia="en-AU"/>
        </w:rPr>
        <w:t xml:space="preserve"> – </w:t>
      </w:r>
      <w:r w:rsidRPr="00F95444">
        <w:rPr>
          <w:rFonts w:ascii="Calibri" w:eastAsia="Times New Roman" w:hAnsi="Calibri" w:cs="Calibri"/>
          <w:b/>
          <w:bCs/>
          <w:i/>
          <w:iCs/>
          <w:color w:val="2F2F2F"/>
          <w:sz w:val="24"/>
          <w:szCs w:val="24"/>
          <w:lang w:eastAsia="en-AU"/>
        </w:rPr>
        <w:t xml:space="preserve">using our imagination - if there’s a better way we will find it </w:t>
      </w:r>
    </w:p>
    <w:p w:rsidR="000E34A1" w:rsidRDefault="000E34A1" w:rsidP="000E34A1">
      <w:pPr>
        <w:pStyle w:val="NoSpacing"/>
      </w:pPr>
    </w:p>
    <w:p w:rsidR="00581D49" w:rsidRPr="00220C94" w:rsidRDefault="002C7AD7" w:rsidP="00581D49">
      <w:pPr>
        <w:pStyle w:val="BodyText"/>
        <w:tabs>
          <w:tab w:val="left" w:pos="567"/>
        </w:tabs>
        <w:spacing w:before="182" w:line="256" w:lineRule="auto"/>
        <w:ind w:left="-709" w:right="107" w:firstLine="0"/>
        <w:rPr>
          <w:rFonts w:asciiTheme="minorHAnsi" w:hAnsiTheme="minorHAnsi" w:cstheme="minorHAnsi"/>
          <w:b/>
          <w:bCs/>
          <w:sz w:val="24"/>
          <w:szCs w:val="24"/>
        </w:rPr>
      </w:pPr>
      <w:r w:rsidRPr="00220C94">
        <w:rPr>
          <w:rFonts w:asciiTheme="minorHAnsi" w:hAnsiTheme="minorHAnsi" w:cstheme="minorHAnsi"/>
          <w:b/>
          <w:bCs/>
          <w:noProof/>
          <w:sz w:val="24"/>
          <w:szCs w:val="24"/>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-450215</wp:posOffset>
                </wp:positionH>
                <wp:positionV relativeFrom="paragraph">
                  <wp:posOffset>412115</wp:posOffset>
                </wp:positionV>
                <wp:extent cx="68008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chemeClr val="tx2">
                            <a:lumMod val="20000"/>
                            <a:lumOff val="80000"/>
                          </a:schemeClr>
                        </a:solidFill>
                        <a:ln w="9525">
                          <a:solidFill>
                            <a:schemeClr val="tx2">
                              <a:lumMod val="75000"/>
                            </a:schemeClr>
                          </a:solidFill>
                          <a:miter lim="800000"/>
                          <a:headEnd/>
                          <a:tailEnd/>
                        </a:ln>
                      </wps:spPr>
                      <wps:txbx>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5pt;margin-top:32.45pt;width:5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" fillcolor="#c6d9f1 [671]" strokecolor="#17365d [2415]">
                <v:textbox style="mso-fit-shape-to-text:t">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v:textbox>
                <w10:wrap type="square"/>
              </v:shape>
            </w:pict>
          </mc:Fallback>
        </mc:AlternateContent>
      </w:r>
      <w:r w:rsidR="00581D49" w:rsidRPr="00220C94">
        <w:rPr>
          <w:rFonts w:asciiTheme="minorHAnsi" w:hAnsiTheme="minorHAnsi" w:cstheme="minorHAnsi"/>
          <w:b/>
          <w:bCs/>
          <w:sz w:val="24"/>
          <w:szCs w:val="24"/>
        </w:rPr>
        <w:t>Our Strategic Directions</w:t>
      </w:r>
    </w:p>
    <w:p w:rsidR="00CA3566" w:rsidRDefault="00CA3566" w:rsidP="00CA3566">
      <w:pPr>
        <w:pStyle w:val="Heading1"/>
        <w:ind w:left="-709"/>
        <w:jc w:val="both"/>
        <w:rPr>
          <w:rFonts w:asciiTheme="minorHAnsi" w:hAnsiTheme="minorHAnsi" w:cstheme="minorHAnsi"/>
          <w:sz w:val="24"/>
          <w:szCs w:val="24"/>
        </w:rPr>
      </w:pPr>
    </w:p>
    <w:p w:rsidR="000E34A1" w:rsidRPr="00220C94" w:rsidRDefault="000E34A1" w:rsidP="00CA3566">
      <w:pPr>
        <w:pStyle w:val="Heading1"/>
        <w:ind w:left="-709"/>
        <w:jc w:val="both"/>
        <w:rPr>
          <w:rFonts w:asciiTheme="minorHAnsi" w:hAnsiTheme="minorHAnsi" w:cstheme="minorHAnsi"/>
          <w:sz w:val="24"/>
          <w:szCs w:val="24"/>
        </w:rPr>
      </w:pPr>
    </w:p>
    <w:p w:rsidR="00CA3566" w:rsidRDefault="00492827" w:rsidP="00CA3566">
      <w:pPr>
        <w:pStyle w:val="Heading1"/>
        <w:ind w:left="-709"/>
        <w:jc w:val="both"/>
        <w:rPr>
          <w:rFonts w:asciiTheme="minorHAnsi" w:hAnsiTheme="minorHAnsi" w:cstheme="minorHAnsi"/>
          <w:sz w:val="24"/>
          <w:szCs w:val="24"/>
        </w:rPr>
      </w:pPr>
      <w:r w:rsidRPr="00220C94">
        <w:rPr>
          <w:rFonts w:asciiTheme="minorHAnsi" w:hAnsiTheme="minorHAnsi" w:cstheme="minorHAnsi"/>
          <w:sz w:val="24"/>
          <w:szCs w:val="24"/>
        </w:rPr>
        <w:t>Position R</w:t>
      </w:r>
      <w:r w:rsidR="00CA3566" w:rsidRPr="00220C94">
        <w:rPr>
          <w:rFonts w:asciiTheme="minorHAnsi" w:hAnsiTheme="minorHAnsi" w:cstheme="minorHAnsi"/>
          <w:sz w:val="24"/>
          <w:szCs w:val="24"/>
        </w:rPr>
        <w:t>elationships:</w:t>
      </w:r>
    </w:p>
    <w:p w:rsidR="00CA3566" w:rsidRPr="00FA3D86" w:rsidRDefault="00CA3566" w:rsidP="00CA3566">
      <w:pPr>
        <w:ind w:left="-709"/>
        <w:jc w:val="both"/>
        <w:rPr>
          <w:rFonts w:cstheme="minorHAnsi"/>
          <w:sz w:val="16"/>
          <w:szCs w:val="24"/>
        </w:rPr>
      </w:pPr>
    </w:p>
    <w:tbl>
      <w:tblPr>
        <w:tblStyle w:val="TableGrid"/>
        <w:tblW w:w="10769" w:type="dxa"/>
        <w:tblInd w:w="-709" w:type="dxa"/>
        <w:tblLook w:val="04A0" w:firstRow="1" w:lastRow="0" w:firstColumn="1" w:lastColumn="0" w:noHBand="0" w:noVBand="1"/>
      </w:tblPr>
      <w:tblGrid>
        <w:gridCol w:w="5240"/>
        <w:gridCol w:w="5529"/>
      </w:tblGrid>
      <w:tr w:rsidR="00492827" w:rsidRPr="00220C94" w:rsidTr="00220C94">
        <w:tc>
          <w:tcPr>
            <w:tcW w:w="5240" w:type="dxa"/>
            <w:vAlign w:val="center"/>
          </w:tcPr>
          <w:p w:rsidR="00492827" w:rsidRPr="00220C94" w:rsidRDefault="00492827" w:rsidP="00492827">
            <w:pPr>
              <w:pStyle w:val="BodyText"/>
              <w:tabs>
                <w:tab w:val="left" w:pos="567"/>
              </w:tabs>
              <w:spacing w:before="182" w:line="256" w:lineRule="auto"/>
              <w:ind w:left="0" w:right="107" w:firstLine="0"/>
              <w:jc w:val="center"/>
              <w:rPr>
                <w:rFonts w:asciiTheme="minorHAnsi" w:hAnsiTheme="minorHAnsi" w:cstheme="minorHAnsi"/>
                <w:b/>
                <w:bCs/>
                <w:sz w:val="24"/>
                <w:szCs w:val="24"/>
              </w:rPr>
            </w:pPr>
            <w:r w:rsidRPr="00220C94">
              <w:rPr>
                <w:rFonts w:asciiTheme="minorHAnsi" w:hAnsiTheme="minorHAnsi" w:cstheme="minorHAnsi"/>
                <w:b/>
                <w:bCs/>
                <w:sz w:val="24"/>
                <w:szCs w:val="24"/>
              </w:rPr>
              <w:t>Key Internal Relationships</w:t>
            </w:r>
          </w:p>
        </w:tc>
        <w:tc>
          <w:tcPr>
            <w:tcW w:w="5529" w:type="dxa"/>
            <w:vAlign w:val="center"/>
          </w:tcPr>
          <w:p w:rsidR="00492827" w:rsidRPr="00220C94" w:rsidRDefault="00492827" w:rsidP="00492827">
            <w:pPr>
              <w:pStyle w:val="BodyText"/>
              <w:tabs>
                <w:tab w:val="left" w:pos="567"/>
              </w:tabs>
              <w:spacing w:before="182" w:line="256" w:lineRule="auto"/>
              <w:ind w:left="0" w:right="107" w:firstLine="0"/>
              <w:jc w:val="center"/>
              <w:rPr>
                <w:rFonts w:asciiTheme="minorHAnsi" w:hAnsiTheme="minorHAnsi" w:cstheme="minorHAnsi"/>
                <w:b/>
                <w:bCs/>
                <w:sz w:val="24"/>
                <w:szCs w:val="24"/>
              </w:rPr>
            </w:pPr>
            <w:r w:rsidRPr="00220C94">
              <w:rPr>
                <w:rFonts w:asciiTheme="minorHAnsi" w:hAnsiTheme="minorHAnsi" w:cstheme="minorHAnsi"/>
                <w:b/>
                <w:bCs/>
                <w:sz w:val="24"/>
                <w:szCs w:val="24"/>
              </w:rPr>
              <w:t>Key External Relationships</w:t>
            </w:r>
          </w:p>
        </w:tc>
      </w:tr>
      <w:tr w:rsidR="00492827" w:rsidRPr="00220C94" w:rsidTr="00220C94">
        <w:tc>
          <w:tcPr>
            <w:tcW w:w="5240" w:type="dxa"/>
          </w:tcPr>
          <w:p w:rsidR="00492827" w:rsidRPr="0007244F" w:rsidRDefault="0007244F" w:rsidP="0007244F">
            <w:pPr>
              <w:pStyle w:val="BodyText"/>
              <w:numPr>
                <w:ilvl w:val="0"/>
                <w:numId w:val="31"/>
              </w:numPr>
              <w:tabs>
                <w:tab w:val="left" w:pos="360"/>
              </w:tabs>
              <w:spacing w:before="0" w:line="257" w:lineRule="auto"/>
              <w:ind w:left="453" w:right="108" w:hanging="357"/>
              <w:rPr>
                <w:rFonts w:asciiTheme="minorHAnsi" w:hAnsiTheme="minorHAnsi" w:cstheme="minorHAnsi"/>
                <w:bCs/>
                <w:sz w:val="24"/>
                <w:szCs w:val="24"/>
              </w:rPr>
            </w:pPr>
            <w:r>
              <w:rPr>
                <w:rFonts w:asciiTheme="minorHAnsi" w:hAnsiTheme="minorHAnsi" w:cstheme="minorHAnsi"/>
                <w:bCs/>
                <w:sz w:val="24"/>
                <w:szCs w:val="24"/>
              </w:rPr>
              <w:t xml:space="preserve">Occupational Therapy </w:t>
            </w:r>
            <w:r w:rsidR="00E57933" w:rsidRPr="0007244F">
              <w:rPr>
                <w:rFonts w:asciiTheme="minorHAnsi" w:hAnsiTheme="minorHAnsi" w:cstheme="minorHAnsi"/>
                <w:bCs/>
                <w:sz w:val="24"/>
                <w:szCs w:val="24"/>
              </w:rPr>
              <w:t>Department staff</w:t>
            </w:r>
          </w:p>
          <w:p w:rsidR="00E57933" w:rsidRDefault="00BF70BA" w:rsidP="00E57933">
            <w:pPr>
              <w:pStyle w:val="BodyText"/>
              <w:numPr>
                <w:ilvl w:val="0"/>
                <w:numId w:val="31"/>
              </w:numPr>
              <w:tabs>
                <w:tab w:val="left" w:pos="360"/>
              </w:tabs>
              <w:spacing w:before="0" w:line="257" w:lineRule="auto"/>
              <w:ind w:left="453" w:right="108" w:hanging="357"/>
              <w:rPr>
                <w:rFonts w:asciiTheme="minorHAnsi" w:hAnsiTheme="minorHAnsi" w:cstheme="minorHAnsi"/>
                <w:bCs/>
                <w:sz w:val="24"/>
                <w:szCs w:val="24"/>
              </w:rPr>
            </w:pPr>
            <w:r>
              <w:rPr>
                <w:rFonts w:asciiTheme="minorHAnsi" w:hAnsiTheme="minorHAnsi" w:cstheme="minorHAnsi"/>
                <w:bCs/>
                <w:sz w:val="24"/>
                <w:szCs w:val="24"/>
              </w:rPr>
              <w:t>Allied and Community Health s</w:t>
            </w:r>
            <w:r w:rsidR="00E57933">
              <w:rPr>
                <w:rFonts w:asciiTheme="minorHAnsi" w:hAnsiTheme="minorHAnsi" w:cstheme="minorHAnsi"/>
                <w:bCs/>
                <w:sz w:val="24"/>
                <w:szCs w:val="24"/>
              </w:rPr>
              <w:t>taff</w:t>
            </w:r>
          </w:p>
          <w:p w:rsidR="00D243FE" w:rsidRPr="00D243FE" w:rsidRDefault="00E57933" w:rsidP="00D243FE">
            <w:pPr>
              <w:pStyle w:val="BodyText"/>
              <w:numPr>
                <w:ilvl w:val="0"/>
                <w:numId w:val="31"/>
              </w:numPr>
              <w:tabs>
                <w:tab w:val="left" w:pos="360"/>
              </w:tabs>
              <w:spacing w:before="0" w:line="257" w:lineRule="auto"/>
              <w:ind w:left="453" w:right="108" w:hanging="357"/>
              <w:rPr>
                <w:rFonts w:asciiTheme="minorHAnsi" w:hAnsiTheme="minorHAnsi" w:cstheme="minorHAnsi"/>
                <w:bCs/>
                <w:sz w:val="24"/>
                <w:szCs w:val="24"/>
              </w:rPr>
            </w:pPr>
            <w:r>
              <w:rPr>
                <w:rFonts w:asciiTheme="minorHAnsi" w:hAnsiTheme="minorHAnsi" w:cstheme="minorHAnsi"/>
                <w:bCs/>
                <w:sz w:val="24"/>
                <w:szCs w:val="24"/>
              </w:rPr>
              <w:t xml:space="preserve">Clinical </w:t>
            </w:r>
            <w:r w:rsidR="00BF70BA">
              <w:rPr>
                <w:rFonts w:asciiTheme="minorHAnsi" w:hAnsiTheme="minorHAnsi" w:cstheme="minorHAnsi"/>
                <w:bCs/>
                <w:sz w:val="24"/>
                <w:szCs w:val="24"/>
              </w:rPr>
              <w:t>staff – Aged Care and Acute</w:t>
            </w:r>
          </w:p>
          <w:p w:rsidR="00492827" w:rsidRPr="00BF70BA" w:rsidRDefault="00492827" w:rsidP="003363F9">
            <w:pPr>
              <w:pStyle w:val="BodyText"/>
              <w:tabs>
                <w:tab w:val="left" w:pos="360"/>
              </w:tabs>
              <w:spacing w:before="0" w:line="257" w:lineRule="auto"/>
              <w:ind w:left="96" w:right="108" w:firstLine="0"/>
              <w:rPr>
                <w:rFonts w:asciiTheme="minorHAnsi" w:hAnsiTheme="minorHAnsi" w:cstheme="minorHAnsi"/>
                <w:bCs/>
                <w:sz w:val="24"/>
                <w:szCs w:val="24"/>
              </w:rPr>
            </w:pPr>
          </w:p>
        </w:tc>
        <w:tc>
          <w:tcPr>
            <w:tcW w:w="5529" w:type="dxa"/>
          </w:tcPr>
          <w:p w:rsidR="00492827" w:rsidRPr="00220C94"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sz w:val="24"/>
                <w:szCs w:val="24"/>
              </w:rPr>
            </w:pPr>
            <w:proofErr w:type="spellStart"/>
            <w:r>
              <w:rPr>
                <w:rFonts w:asciiTheme="minorHAnsi" w:hAnsiTheme="minorHAnsi" w:cstheme="minorHAnsi"/>
                <w:bCs/>
                <w:sz w:val="24"/>
                <w:szCs w:val="24"/>
              </w:rPr>
              <w:t>Wimmera</w:t>
            </w:r>
            <w:proofErr w:type="spellEnd"/>
            <w:r>
              <w:rPr>
                <w:rFonts w:asciiTheme="minorHAnsi" w:hAnsiTheme="minorHAnsi" w:cstheme="minorHAnsi"/>
                <w:bCs/>
                <w:sz w:val="24"/>
                <w:szCs w:val="24"/>
              </w:rPr>
              <w:t xml:space="preserve"> communities</w:t>
            </w:r>
          </w:p>
          <w:p w:rsidR="00220C94"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sz w:val="24"/>
                <w:szCs w:val="24"/>
              </w:rPr>
            </w:pPr>
            <w:r>
              <w:rPr>
                <w:rFonts w:asciiTheme="minorHAnsi" w:hAnsiTheme="minorHAnsi" w:cstheme="minorHAnsi"/>
                <w:bCs/>
                <w:sz w:val="24"/>
                <w:szCs w:val="24"/>
              </w:rPr>
              <w:t xml:space="preserve">Health and community </w:t>
            </w:r>
            <w:proofErr w:type="spellStart"/>
            <w:r>
              <w:rPr>
                <w:rFonts w:asciiTheme="minorHAnsi" w:hAnsiTheme="minorHAnsi" w:cstheme="minorHAnsi"/>
                <w:bCs/>
                <w:sz w:val="24"/>
                <w:szCs w:val="24"/>
              </w:rPr>
              <w:t>organisations</w:t>
            </w:r>
            <w:proofErr w:type="spellEnd"/>
            <w:r>
              <w:rPr>
                <w:rFonts w:asciiTheme="minorHAnsi" w:hAnsiTheme="minorHAnsi" w:cstheme="minorHAnsi"/>
                <w:bCs/>
                <w:sz w:val="24"/>
                <w:szCs w:val="24"/>
              </w:rPr>
              <w:t>, local, regional and state-wide</w:t>
            </w:r>
          </w:p>
          <w:p w:rsidR="00D243FE" w:rsidRDefault="00D243FE" w:rsidP="0034774E">
            <w:pPr>
              <w:pStyle w:val="BodyText"/>
              <w:numPr>
                <w:ilvl w:val="0"/>
                <w:numId w:val="31"/>
              </w:numPr>
              <w:tabs>
                <w:tab w:val="left" w:pos="360"/>
              </w:tabs>
              <w:spacing w:before="0" w:line="257" w:lineRule="auto"/>
              <w:ind w:left="408" w:right="108" w:hanging="357"/>
              <w:rPr>
                <w:rFonts w:asciiTheme="minorHAnsi" w:hAnsiTheme="minorHAnsi" w:cstheme="minorHAnsi"/>
                <w:bCs/>
                <w:sz w:val="24"/>
                <w:szCs w:val="24"/>
              </w:rPr>
            </w:pPr>
            <w:r>
              <w:rPr>
                <w:rFonts w:asciiTheme="minorHAnsi" w:hAnsiTheme="minorHAnsi" w:cstheme="minorHAnsi"/>
                <w:bCs/>
                <w:sz w:val="24"/>
                <w:szCs w:val="24"/>
              </w:rPr>
              <w:t>External consultants</w:t>
            </w:r>
          </w:p>
          <w:p w:rsidR="000E34A1" w:rsidRPr="00220C94" w:rsidRDefault="000E34A1" w:rsidP="000E34A1">
            <w:pPr>
              <w:pStyle w:val="BodyText"/>
              <w:tabs>
                <w:tab w:val="left" w:pos="360"/>
              </w:tabs>
              <w:spacing w:before="0" w:line="257" w:lineRule="auto"/>
              <w:ind w:left="408" w:right="108" w:firstLine="0"/>
              <w:rPr>
                <w:rFonts w:asciiTheme="minorHAnsi" w:hAnsiTheme="minorHAnsi" w:cstheme="minorHAnsi"/>
                <w:bCs/>
                <w:sz w:val="24"/>
                <w:szCs w:val="24"/>
              </w:rPr>
            </w:pPr>
          </w:p>
        </w:tc>
      </w:tr>
    </w:tbl>
    <w:p w:rsidR="000E34A1" w:rsidRDefault="000E34A1" w:rsidP="000E34A1">
      <w:pPr>
        <w:pStyle w:val="NoSpacing"/>
      </w:pPr>
    </w:p>
    <w:p w:rsidR="00581D49" w:rsidRPr="00220C94" w:rsidRDefault="005A547A" w:rsidP="00581D49">
      <w:pPr>
        <w:pStyle w:val="BodyText"/>
        <w:tabs>
          <w:tab w:val="left" w:pos="567"/>
        </w:tabs>
        <w:spacing w:before="182" w:line="256" w:lineRule="auto"/>
        <w:ind w:left="-709" w:right="107" w:firstLine="0"/>
        <w:rPr>
          <w:rFonts w:asciiTheme="minorHAnsi" w:eastAsia="Times New Roman" w:hAnsiTheme="minorHAnsi" w:cstheme="minorHAnsi"/>
          <w:b/>
          <w:bCs/>
          <w:sz w:val="24"/>
          <w:szCs w:val="24"/>
        </w:rPr>
      </w:pPr>
      <w:r w:rsidRPr="00220C94">
        <w:rPr>
          <w:rFonts w:asciiTheme="minorHAnsi" w:hAnsiTheme="minorHAnsi" w:cstheme="minorHAnsi"/>
          <w:b/>
          <w:bCs/>
          <w:sz w:val="24"/>
          <w:szCs w:val="24"/>
        </w:rPr>
        <w:t>Position</w:t>
      </w:r>
      <w:r w:rsidRPr="00220C94">
        <w:rPr>
          <w:rFonts w:asciiTheme="minorHAnsi" w:hAnsiTheme="minorHAnsi" w:cstheme="minorHAnsi"/>
          <w:b/>
          <w:bCs/>
          <w:spacing w:val="-3"/>
          <w:sz w:val="24"/>
          <w:szCs w:val="24"/>
        </w:rPr>
        <w:t xml:space="preserve"> </w:t>
      </w:r>
      <w:r w:rsidRPr="00220C94">
        <w:rPr>
          <w:rFonts w:asciiTheme="minorHAnsi" w:hAnsiTheme="minorHAnsi" w:cstheme="minorHAnsi"/>
          <w:b/>
          <w:bCs/>
          <w:sz w:val="24"/>
          <w:szCs w:val="24"/>
        </w:rPr>
        <w:t>Overview:</w:t>
      </w:r>
      <w:r w:rsidRPr="00220C94">
        <w:rPr>
          <w:rFonts w:asciiTheme="minorHAnsi" w:eastAsia="Times New Roman" w:hAnsiTheme="minorHAnsi" w:cstheme="minorHAnsi"/>
          <w:b/>
          <w:bCs/>
          <w:sz w:val="24"/>
          <w:szCs w:val="24"/>
        </w:rPr>
        <w:tab/>
      </w:r>
    </w:p>
    <w:p w:rsidR="00691E7E" w:rsidRDefault="00617E22" w:rsidP="00691E7E">
      <w:pPr>
        <w:pStyle w:val="BodyText"/>
        <w:spacing w:before="182" w:line="256" w:lineRule="auto"/>
        <w:ind w:left="-723" w:right="107" w:firstLine="0"/>
        <w:rPr>
          <w:rFonts w:cstheme="minorHAnsi"/>
          <w:sz w:val="24"/>
          <w:szCs w:val="24"/>
          <w:lang w:val="en-AU"/>
        </w:rPr>
      </w:pPr>
      <w:r>
        <w:rPr>
          <w:rFonts w:cstheme="minorHAnsi"/>
          <w:sz w:val="24"/>
          <w:szCs w:val="24"/>
          <w:lang w:val="en-AU"/>
        </w:rPr>
        <w:t xml:space="preserve">To provide Occupational Therapy services to </w:t>
      </w:r>
      <w:r w:rsidR="00E14F37" w:rsidRPr="005F3E68">
        <w:rPr>
          <w:rFonts w:cstheme="minorHAnsi"/>
          <w:sz w:val="24"/>
          <w:szCs w:val="24"/>
          <w:lang w:val="en-AU"/>
        </w:rPr>
        <w:t xml:space="preserve">acute </w:t>
      </w:r>
      <w:r>
        <w:rPr>
          <w:rFonts w:cstheme="minorHAnsi"/>
          <w:sz w:val="24"/>
          <w:szCs w:val="24"/>
          <w:lang w:val="en-AU"/>
        </w:rPr>
        <w:t xml:space="preserve">hospital </w:t>
      </w:r>
      <w:r w:rsidR="00E14F37" w:rsidRPr="005F3E68">
        <w:rPr>
          <w:rFonts w:cstheme="minorHAnsi"/>
          <w:sz w:val="24"/>
          <w:szCs w:val="24"/>
          <w:lang w:val="en-AU"/>
        </w:rPr>
        <w:t xml:space="preserve">inpatients, </w:t>
      </w:r>
      <w:r>
        <w:rPr>
          <w:rFonts w:cstheme="minorHAnsi"/>
          <w:sz w:val="24"/>
          <w:szCs w:val="24"/>
          <w:lang w:val="en-AU"/>
        </w:rPr>
        <w:t xml:space="preserve">community clients and </w:t>
      </w:r>
      <w:r w:rsidR="00E14F37" w:rsidRPr="005F3E68">
        <w:rPr>
          <w:rFonts w:cstheme="minorHAnsi"/>
          <w:sz w:val="24"/>
          <w:szCs w:val="24"/>
          <w:lang w:val="en-AU"/>
        </w:rPr>
        <w:t>aged care resid</w:t>
      </w:r>
      <w:r w:rsidR="00830EFB" w:rsidRPr="005F3E68">
        <w:rPr>
          <w:rFonts w:cstheme="minorHAnsi"/>
          <w:sz w:val="24"/>
          <w:szCs w:val="24"/>
          <w:lang w:val="en-AU"/>
        </w:rPr>
        <w:t>ents.</w:t>
      </w:r>
    </w:p>
    <w:p w:rsidR="000E34A1" w:rsidRDefault="000E34A1" w:rsidP="000E34A1">
      <w:pPr>
        <w:pStyle w:val="NoSpacing"/>
      </w:pPr>
    </w:p>
    <w:p w:rsidR="00A935F9" w:rsidRPr="00691E7E" w:rsidRDefault="005A547A" w:rsidP="00691E7E">
      <w:pPr>
        <w:pStyle w:val="BodyText"/>
        <w:spacing w:before="182" w:line="256" w:lineRule="auto"/>
        <w:ind w:left="-723" w:right="107" w:firstLine="0"/>
        <w:rPr>
          <w:rFonts w:cstheme="minorHAnsi"/>
          <w:b/>
          <w:sz w:val="24"/>
          <w:szCs w:val="24"/>
          <w:lang w:val="en-AU"/>
        </w:rPr>
      </w:pPr>
      <w:r w:rsidRPr="00691E7E">
        <w:rPr>
          <w:rFonts w:asciiTheme="minorHAnsi" w:hAnsiTheme="minorHAnsi" w:cstheme="minorHAnsi"/>
          <w:b/>
          <w:sz w:val="24"/>
          <w:szCs w:val="24"/>
        </w:rPr>
        <w:t>Key Selection</w:t>
      </w:r>
      <w:r w:rsidRPr="00691E7E">
        <w:rPr>
          <w:rFonts w:asciiTheme="minorHAnsi" w:hAnsiTheme="minorHAnsi" w:cstheme="minorHAnsi"/>
          <w:b/>
          <w:spacing w:val="-5"/>
          <w:sz w:val="24"/>
          <w:szCs w:val="24"/>
        </w:rPr>
        <w:t xml:space="preserve"> </w:t>
      </w:r>
      <w:r w:rsidRPr="00691E7E">
        <w:rPr>
          <w:rFonts w:asciiTheme="minorHAnsi" w:hAnsiTheme="minorHAnsi" w:cstheme="minorHAnsi"/>
          <w:b/>
          <w:sz w:val="24"/>
          <w:szCs w:val="24"/>
        </w:rPr>
        <w:t>Criteria:</w:t>
      </w:r>
    </w:p>
    <w:p w:rsidR="00A935F9" w:rsidRPr="00FA3D86" w:rsidRDefault="00A935F9" w:rsidP="005F7EEB">
      <w:pPr>
        <w:pStyle w:val="NoSpacing"/>
        <w:rPr>
          <w:sz w:val="16"/>
        </w:rPr>
      </w:pPr>
    </w:p>
    <w:p w:rsidR="00A935F9" w:rsidRPr="00220C94" w:rsidRDefault="00A935F9" w:rsidP="00A935F9">
      <w:pPr>
        <w:pStyle w:val="Heading1"/>
        <w:ind w:left="-709" w:right="197"/>
        <w:rPr>
          <w:rFonts w:asciiTheme="minorHAnsi" w:hAnsiTheme="minorHAnsi" w:cstheme="minorHAnsi"/>
          <w:sz w:val="24"/>
          <w:szCs w:val="24"/>
        </w:rPr>
      </w:pPr>
      <w:r w:rsidRPr="00220C94">
        <w:rPr>
          <w:rFonts w:asciiTheme="minorHAnsi" w:hAnsiTheme="minorHAnsi" w:cstheme="minorHAnsi"/>
          <w:sz w:val="24"/>
          <w:szCs w:val="24"/>
        </w:rPr>
        <w:t>Essential:</w:t>
      </w:r>
    </w:p>
    <w:p w:rsidR="007C59A7" w:rsidRPr="0034774E" w:rsidRDefault="007C59A7" w:rsidP="003F47C2">
      <w:pPr>
        <w:pStyle w:val="NoSpacing"/>
        <w:rPr>
          <w:sz w:val="16"/>
          <w:szCs w:val="16"/>
        </w:rPr>
      </w:pPr>
    </w:p>
    <w:p w:rsidR="003F47C2" w:rsidRDefault="008E1837" w:rsidP="008E1837">
      <w:pPr>
        <w:widowControl/>
        <w:numPr>
          <w:ilvl w:val="0"/>
          <w:numId w:val="24"/>
        </w:numPr>
        <w:ind w:left="-284"/>
        <w:rPr>
          <w:rFonts w:eastAsia="Calibri" w:cstheme="minorHAnsi"/>
          <w:sz w:val="24"/>
          <w:szCs w:val="24"/>
        </w:rPr>
      </w:pPr>
      <w:r w:rsidRPr="008E1837">
        <w:rPr>
          <w:rFonts w:eastAsia="Calibri" w:cstheme="minorHAnsi"/>
          <w:sz w:val="24"/>
          <w:szCs w:val="24"/>
        </w:rPr>
        <w:t xml:space="preserve">Degree or equivalent in Occupational Therapy.  </w:t>
      </w:r>
    </w:p>
    <w:p w:rsidR="008E1837" w:rsidRPr="008E1837" w:rsidRDefault="008E1837" w:rsidP="008E1837">
      <w:pPr>
        <w:widowControl/>
        <w:numPr>
          <w:ilvl w:val="0"/>
          <w:numId w:val="24"/>
        </w:numPr>
        <w:ind w:left="-284"/>
        <w:rPr>
          <w:rFonts w:cstheme="minorHAnsi"/>
          <w:sz w:val="24"/>
        </w:rPr>
      </w:pPr>
      <w:r w:rsidRPr="008E1837">
        <w:rPr>
          <w:rFonts w:cstheme="minorHAnsi"/>
          <w:sz w:val="24"/>
        </w:rPr>
        <w:t>Demonstrated experience and ability to efficiently and effectively plan, implement, manage and evaluate a range of Occupational Therapy services.</w:t>
      </w:r>
    </w:p>
    <w:p w:rsidR="008E1837" w:rsidRDefault="008E1837" w:rsidP="008E1837">
      <w:pPr>
        <w:widowControl/>
        <w:numPr>
          <w:ilvl w:val="0"/>
          <w:numId w:val="24"/>
        </w:numPr>
        <w:ind w:left="-284"/>
        <w:rPr>
          <w:rFonts w:eastAsia="Calibri" w:cstheme="minorHAnsi"/>
          <w:sz w:val="24"/>
          <w:szCs w:val="24"/>
        </w:rPr>
      </w:pPr>
      <w:r w:rsidRPr="008E1837">
        <w:rPr>
          <w:rFonts w:eastAsia="Calibri" w:cstheme="minorHAnsi"/>
          <w:sz w:val="24"/>
          <w:szCs w:val="24"/>
        </w:rPr>
        <w:t>Ability to work independently without supervision and as a member of the Occupational Therapy Department and Multidisciplinary health team.  Must be effective in a team and be able to demonstrate initiative, enthusiasm and flexibility.</w:t>
      </w:r>
    </w:p>
    <w:p w:rsidR="008E1837" w:rsidRDefault="008E1837" w:rsidP="008E1837">
      <w:pPr>
        <w:widowControl/>
        <w:numPr>
          <w:ilvl w:val="0"/>
          <w:numId w:val="24"/>
        </w:numPr>
        <w:ind w:left="-284"/>
        <w:rPr>
          <w:rFonts w:eastAsia="Calibri" w:cstheme="minorHAnsi"/>
          <w:sz w:val="24"/>
          <w:szCs w:val="24"/>
        </w:rPr>
      </w:pPr>
      <w:r w:rsidRPr="008E1837">
        <w:rPr>
          <w:rFonts w:eastAsia="Calibri" w:cstheme="minorHAnsi"/>
          <w:sz w:val="24"/>
          <w:szCs w:val="24"/>
        </w:rPr>
        <w:t>Possess highly developed communication (written and verbal) and interpersonal skills including the ability to negotiate effectively with peers and other professionals and speak to community groups as required.</w:t>
      </w:r>
    </w:p>
    <w:p w:rsidR="008E1837" w:rsidRDefault="008E1837" w:rsidP="008E1837">
      <w:pPr>
        <w:widowControl/>
        <w:numPr>
          <w:ilvl w:val="0"/>
          <w:numId w:val="24"/>
        </w:numPr>
        <w:ind w:left="-284"/>
        <w:rPr>
          <w:rFonts w:eastAsia="Calibri" w:cstheme="minorHAnsi"/>
          <w:sz w:val="24"/>
          <w:szCs w:val="24"/>
        </w:rPr>
      </w:pPr>
      <w:r w:rsidRPr="008E1837">
        <w:rPr>
          <w:rFonts w:eastAsia="Calibri" w:cstheme="minorHAnsi"/>
          <w:sz w:val="24"/>
          <w:szCs w:val="24"/>
        </w:rPr>
        <w:t>Commitment to principles of Quality Assurance, Equal Employment Opportunity and Occupational Health &amp; Safety.</w:t>
      </w:r>
    </w:p>
    <w:p w:rsidR="00826768" w:rsidRDefault="00826768" w:rsidP="008E1837">
      <w:pPr>
        <w:widowControl/>
        <w:numPr>
          <w:ilvl w:val="0"/>
          <w:numId w:val="24"/>
        </w:numPr>
        <w:ind w:left="-284"/>
        <w:rPr>
          <w:rFonts w:eastAsia="Calibri" w:cstheme="minorHAnsi"/>
          <w:sz w:val="24"/>
          <w:szCs w:val="24"/>
        </w:rPr>
      </w:pPr>
      <w:proofErr w:type="spellStart"/>
      <w:r>
        <w:rPr>
          <w:rFonts w:eastAsia="Calibri" w:cstheme="minorHAnsi"/>
          <w:sz w:val="24"/>
          <w:szCs w:val="24"/>
        </w:rPr>
        <w:t>Immunisation</w:t>
      </w:r>
      <w:proofErr w:type="spellEnd"/>
      <w:r>
        <w:rPr>
          <w:rFonts w:eastAsia="Calibri" w:cstheme="minorHAnsi"/>
          <w:sz w:val="24"/>
          <w:szCs w:val="24"/>
        </w:rPr>
        <w:t xml:space="preserve"> history of COVID-19 vaccinations.</w:t>
      </w:r>
    </w:p>
    <w:p w:rsidR="008E1837" w:rsidRPr="008E1837" w:rsidRDefault="008E1837" w:rsidP="008E1837">
      <w:pPr>
        <w:widowControl/>
        <w:numPr>
          <w:ilvl w:val="0"/>
          <w:numId w:val="24"/>
        </w:numPr>
        <w:ind w:left="-284"/>
        <w:rPr>
          <w:rFonts w:eastAsia="Calibri" w:cstheme="minorHAnsi"/>
          <w:sz w:val="24"/>
          <w:szCs w:val="24"/>
        </w:rPr>
      </w:pPr>
      <w:r w:rsidRPr="008E1837">
        <w:rPr>
          <w:rFonts w:eastAsia="Calibri" w:cstheme="minorHAnsi"/>
          <w:sz w:val="24"/>
          <w:szCs w:val="24"/>
        </w:rPr>
        <w:t xml:space="preserve">Current </w:t>
      </w:r>
      <w:r w:rsidR="00C76C38">
        <w:rPr>
          <w:rFonts w:eastAsia="Calibri" w:cstheme="minorHAnsi"/>
          <w:sz w:val="24"/>
          <w:szCs w:val="24"/>
        </w:rPr>
        <w:t xml:space="preserve">Victorian </w:t>
      </w:r>
      <w:r w:rsidRPr="008E1837">
        <w:rPr>
          <w:rFonts w:eastAsia="Calibri" w:cstheme="minorHAnsi"/>
          <w:sz w:val="24"/>
          <w:szCs w:val="24"/>
        </w:rPr>
        <w:t xml:space="preserve">Driver’s </w:t>
      </w:r>
      <w:proofErr w:type="spellStart"/>
      <w:r w:rsidRPr="008E1837">
        <w:rPr>
          <w:rFonts w:eastAsia="Calibri" w:cstheme="minorHAnsi"/>
          <w:sz w:val="24"/>
          <w:szCs w:val="24"/>
        </w:rPr>
        <w:t>Licence</w:t>
      </w:r>
      <w:proofErr w:type="spellEnd"/>
      <w:r w:rsidRPr="008E1837">
        <w:rPr>
          <w:rFonts w:eastAsia="Calibri" w:cstheme="minorHAnsi"/>
          <w:sz w:val="24"/>
          <w:szCs w:val="24"/>
        </w:rPr>
        <w:t>.</w:t>
      </w:r>
    </w:p>
    <w:p w:rsidR="003F47C2" w:rsidRPr="00FA3D86" w:rsidRDefault="003F47C2" w:rsidP="003F47C2">
      <w:pPr>
        <w:pStyle w:val="NoSpacing"/>
      </w:pPr>
    </w:p>
    <w:p w:rsidR="00E95643" w:rsidRPr="00220C94" w:rsidRDefault="00E95643" w:rsidP="00581D49">
      <w:pPr>
        <w:ind w:left="-709"/>
        <w:rPr>
          <w:rFonts w:eastAsia="Calibri" w:cstheme="minorHAnsi"/>
          <w:b/>
          <w:bCs/>
          <w:sz w:val="24"/>
          <w:szCs w:val="24"/>
        </w:rPr>
      </w:pPr>
      <w:r w:rsidRPr="00220C94">
        <w:rPr>
          <w:rFonts w:eastAsia="Calibri" w:cstheme="minorHAnsi"/>
          <w:b/>
          <w:bCs/>
          <w:sz w:val="24"/>
          <w:szCs w:val="24"/>
        </w:rPr>
        <w:t>Desirable:</w:t>
      </w:r>
    </w:p>
    <w:p w:rsidR="00E95643" w:rsidRPr="0034774E" w:rsidRDefault="00E95643" w:rsidP="005F7EEB">
      <w:pPr>
        <w:pStyle w:val="NoSpacing"/>
        <w:rPr>
          <w:sz w:val="16"/>
          <w:szCs w:val="16"/>
        </w:rPr>
      </w:pPr>
    </w:p>
    <w:p w:rsidR="003B30E0" w:rsidRPr="00C76C38" w:rsidRDefault="007160B9" w:rsidP="00C76C38">
      <w:pPr>
        <w:widowControl/>
        <w:numPr>
          <w:ilvl w:val="0"/>
          <w:numId w:val="35"/>
        </w:numPr>
        <w:ind w:left="-284"/>
        <w:rPr>
          <w:rFonts w:cstheme="minorHAnsi"/>
          <w:sz w:val="24"/>
          <w:szCs w:val="24"/>
        </w:rPr>
      </w:pPr>
      <w:r w:rsidRPr="00C76C38">
        <w:rPr>
          <w:rFonts w:eastAsia="Calibri" w:cstheme="minorHAnsi"/>
          <w:sz w:val="24"/>
          <w:szCs w:val="24"/>
        </w:rPr>
        <w:t>Previous</w:t>
      </w:r>
      <w:r w:rsidRPr="00C76C38">
        <w:rPr>
          <w:rFonts w:cstheme="minorHAnsi"/>
          <w:sz w:val="24"/>
          <w:szCs w:val="24"/>
        </w:rPr>
        <w:t xml:space="preserve"> </w:t>
      </w:r>
      <w:r w:rsidR="009F0513" w:rsidRPr="00C76C38">
        <w:rPr>
          <w:rFonts w:cstheme="minorHAnsi"/>
          <w:sz w:val="24"/>
          <w:szCs w:val="24"/>
        </w:rPr>
        <w:t>placement or work experience</w:t>
      </w:r>
      <w:r w:rsidRPr="00C76C38">
        <w:rPr>
          <w:rFonts w:cstheme="minorHAnsi"/>
          <w:sz w:val="24"/>
          <w:szCs w:val="24"/>
        </w:rPr>
        <w:t xml:space="preserve"> in </w:t>
      </w:r>
      <w:r w:rsidR="00757D99" w:rsidRPr="00C76C38">
        <w:rPr>
          <w:rFonts w:cstheme="minorHAnsi"/>
          <w:sz w:val="24"/>
          <w:szCs w:val="24"/>
        </w:rPr>
        <w:t>a hospital/healthcare setting.</w:t>
      </w:r>
    </w:p>
    <w:p w:rsidR="003B30E0" w:rsidRPr="00C76C38" w:rsidRDefault="003B30E0" w:rsidP="00C76C38">
      <w:pPr>
        <w:widowControl/>
        <w:numPr>
          <w:ilvl w:val="0"/>
          <w:numId w:val="35"/>
        </w:numPr>
        <w:ind w:left="-284"/>
        <w:rPr>
          <w:rFonts w:cstheme="minorHAnsi"/>
          <w:sz w:val="24"/>
          <w:szCs w:val="24"/>
        </w:rPr>
      </w:pPr>
      <w:r w:rsidRPr="003B30E0">
        <w:rPr>
          <w:rFonts w:eastAsia="Calibri" w:cstheme="minorHAnsi"/>
          <w:sz w:val="24"/>
          <w:szCs w:val="24"/>
        </w:rPr>
        <w:t>Experience and understanding of issues specific to provision of services in rural and remote areas.</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Awareness of the Accreditation process, in particular EQUIP.</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Strong interest in occupation for aged care residents.</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 xml:space="preserve">Possess exceptional time management and </w:t>
      </w:r>
      <w:proofErr w:type="spellStart"/>
      <w:r w:rsidRPr="00C76C38">
        <w:rPr>
          <w:rFonts w:cstheme="minorHAnsi"/>
          <w:sz w:val="24"/>
          <w:szCs w:val="24"/>
        </w:rPr>
        <w:t>organisational</w:t>
      </w:r>
      <w:proofErr w:type="spellEnd"/>
      <w:r w:rsidRPr="00C76C38">
        <w:rPr>
          <w:rFonts w:cstheme="minorHAnsi"/>
          <w:sz w:val="24"/>
          <w:szCs w:val="24"/>
        </w:rPr>
        <w:t xml:space="preserve"> skills.</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Potential of leadership qualities and skills.</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Solid understanding of the Primary Health funding guidelines.</w:t>
      </w:r>
    </w:p>
    <w:p w:rsidR="00026A57" w:rsidRPr="00B60D68" w:rsidRDefault="00C76C38" w:rsidP="00026A57">
      <w:pPr>
        <w:widowControl/>
        <w:numPr>
          <w:ilvl w:val="0"/>
          <w:numId w:val="35"/>
        </w:numPr>
        <w:ind w:left="-284"/>
        <w:rPr>
          <w:rFonts w:cstheme="minorHAnsi"/>
          <w:sz w:val="24"/>
          <w:szCs w:val="24"/>
        </w:rPr>
      </w:pPr>
      <w:r w:rsidRPr="00C76C38">
        <w:rPr>
          <w:rFonts w:cstheme="minorHAnsi"/>
          <w:sz w:val="24"/>
          <w:szCs w:val="24"/>
        </w:rPr>
        <w:t xml:space="preserve">Competence in using computer programs including Microsoft Word, Excel, Outlook and other databases such as </w:t>
      </w:r>
      <w:proofErr w:type="spellStart"/>
      <w:r w:rsidRPr="00C76C38">
        <w:rPr>
          <w:rFonts w:cstheme="minorHAnsi"/>
          <w:sz w:val="24"/>
          <w:szCs w:val="24"/>
        </w:rPr>
        <w:t>iCare</w:t>
      </w:r>
      <w:proofErr w:type="spellEnd"/>
      <w:r w:rsidRPr="00C76C38">
        <w:rPr>
          <w:rFonts w:cstheme="minorHAnsi"/>
          <w:sz w:val="24"/>
          <w:szCs w:val="24"/>
        </w:rPr>
        <w:t xml:space="preserve">, </w:t>
      </w:r>
      <w:proofErr w:type="spellStart"/>
      <w:r w:rsidRPr="00C76C38">
        <w:rPr>
          <w:rFonts w:cstheme="minorHAnsi"/>
          <w:sz w:val="24"/>
          <w:szCs w:val="24"/>
        </w:rPr>
        <w:t>isoft</w:t>
      </w:r>
      <w:proofErr w:type="spellEnd"/>
      <w:r w:rsidRPr="00C76C38">
        <w:rPr>
          <w:rFonts w:cstheme="minorHAnsi"/>
          <w:sz w:val="24"/>
          <w:szCs w:val="24"/>
        </w:rPr>
        <w:t xml:space="preserve"> and </w:t>
      </w:r>
      <w:proofErr w:type="spellStart"/>
      <w:r w:rsidR="00D651F3">
        <w:rPr>
          <w:rFonts w:cstheme="minorHAnsi"/>
          <w:sz w:val="24"/>
          <w:szCs w:val="24"/>
        </w:rPr>
        <w:t>U</w:t>
      </w:r>
      <w:r w:rsidRPr="00C76C38">
        <w:rPr>
          <w:rFonts w:cstheme="minorHAnsi"/>
          <w:sz w:val="24"/>
          <w:szCs w:val="24"/>
        </w:rPr>
        <w:t>niti</w:t>
      </w:r>
      <w:proofErr w:type="spellEnd"/>
      <w:r w:rsidRPr="00C76C38">
        <w:rPr>
          <w:rFonts w:cstheme="minorHAnsi"/>
          <w:sz w:val="24"/>
          <w:szCs w:val="24"/>
        </w:rPr>
        <w:t>.</w:t>
      </w:r>
      <w:r w:rsidR="00026A57">
        <w:rPr>
          <w:rFonts w:cstheme="minorHAnsi"/>
          <w:sz w:val="24"/>
          <w:szCs w:val="24"/>
        </w:rPr>
        <w:t xml:space="preserve"> </w:t>
      </w:r>
      <w:r w:rsidR="00026A57" w:rsidRPr="00B60D68">
        <w:rPr>
          <w:rFonts w:cstheme="minorHAnsi"/>
          <w:sz w:val="24"/>
          <w:szCs w:val="24"/>
        </w:rPr>
        <w:t xml:space="preserve">Experience </w:t>
      </w:r>
      <w:proofErr w:type="spellStart"/>
      <w:r w:rsidR="00026A57" w:rsidRPr="00B60D68">
        <w:rPr>
          <w:rFonts w:cstheme="minorHAnsi"/>
          <w:sz w:val="24"/>
          <w:szCs w:val="24"/>
        </w:rPr>
        <w:t>utilising</w:t>
      </w:r>
      <w:proofErr w:type="spellEnd"/>
      <w:r w:rsidR="00026A57" w:rsidRPr="00B60D68">
        <w:rPr>
          <w:rFonts w:cstheme="minorHAnsi"/>
          <w:sz w:val="24"/>
          <w:szCs w:val="24"/>
        </w:rPr>
        <w:t xml:space="preserve"> the My Aged Care portal is also desirable. </w:t>
      </w:r>
    </w:p>
    <w:p w:rsidR="00C76C38" w:rsidRPr="00026A57" w:rsidRDefault="00026A57" w:rsidP="00026A57">
      <w:pPr>
        <w:widowControl/>
        <w:numPr>
          <w:ilvl w:val="0"/>
          <w:numId w:val="35"/>
        </w:numPr>
        <w:ind w:left="-284"/>
        <w:rPr>
          <w:rFonts w:cstheme="minorHAnsi"/>
          <w:sz w:val="24"/>
          <w:szCs w:val="24"/>
        </w:rPr>
      </w:pPr>
      <w:r w:rsidRPr="00B60D68">
        <w:rPr>
          <w:rFonts w:cstheme="minorHAnsi"/>
          <w:sz w:val="24"/>
          <w:szCs w:val="24"/>
        </w:rPr>
        <w:t xml:space="preserve">Knowledge and experience undertaking goal directed care planning. </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Sound knowledge of health promotion and community education.</w:t>
      </w:r>
    </w:p>
    <w:p w:rsidR="00C76C38" w:rsidRPr="003B30E0" w:rsidRDefault="00C76C38" w:rsidP="00C76C38">
      <w:pPr>
        <w:widowControl/>
        <w:numPr>
          <w:ilvl w:val="0"/>
          <w:numId w:val="35"/>
        </w:numPr>
        <w:ind w:left="-284"/>
        <w:rPr>
          <w:rFonts w:cstheme="minorHAnsi"/>
          <w:sz w:val="24"/>
          <w:szCs w:val="24"/>
        </w:rPr>
      </w:pPr>
      <w:r w:rsidRPr="00C76C38">
        <w:rPr>
          <w:rFonts w:cstheme="minorHAnsi"/>
          <w:sz w:val="24"/>
          <w:szCs w:val="24"/>
        </w:rPr>
        <w:t>Demonstrated flexibility to manage a diverse caseload.</w:t>
      </w:r>
    </w:p>
    <w:p w:rsidR="003B30E0" w:rsidRDefault="003B30E0" w:rsidP="005F7EEB">
      <w:pPr>
        <w:pStyle w:val="NoSpacing"/>
      </w:pPr>
    </w:p>
    <w:p w:rsidR="000E34A1" w:rsidRDefault="000E34A1" w:rsidP="005F7EEB">
      <w:pPr>
        <w:pStyle w:val="NoSpacing"/>
      </w:pPr>
    </w:p>
    <w:p w:rsidR="000E34A1" w:rsidRDefault="000E34A1" w:rsidP="005F7EEB">
      <w:pPr>
        <w:pStyle w:val="NoSpacing"/>
      </w:pPr>
    </w:p>
    <w:p w:rsidR="000E34A1" w:rsidRDefault="000E34A1" w:rsidP="005F7EEB">
      <w:pPr>
        <w:pStyle w:val="NoSpacing"/>
      </w:pPr>
    </w:p>
    <w:p w:rsidR="00452498" w:rsidRDefault="005A547A" w:rsidP="00581D49">
      <w:pPr>
        <w:pStyle w:val="Heading1"/>
        <w:spacing w:before="32"/>
        <w:ind w:left="-709" w:right="251"/>
        <w:rPr>
          <w:rFonts w:asciiTheme="minorHAnsi" w:hAnsiTheme="minorHAnsi" w:cstheme="minorHAnsi"/>
          <w:sz w:val="24"/>
          <w:szCs w:val="24"/>
        </w:rPr>
      </w:pPr>
      <w:r w:rsidRPr="00220C94">
        <w:rPr>
          <w:rFonts w:asciiTheme="minorHAnsi" w:hAnsiTheme="minorHAnsi" w:cstheme="minorHAnsi"/>
          <w:sz w:val="24"/>
          <w:szCs w:val="24"/>
        </w:rPr>
        <w:t>Key</w:t>
      </w:r>
      <w:r w:rsidRPr="00220C94">
        <w:rPr>
          <w:rFonts w:asciiTheme="minorHAnsi" w:hAnsiTheme="minorHAnsi" w:cstheme="minorHAnsi"/>
          <w:spacing w:val="-5"/>
          <w:sz w:val="24"/>
          <w:szCs w:val="24"/>
        </w:rPr>
        <w:t xml:space="preserve"> </w:t>
      </w:r>
      <w:r w:rsidRPr="00220C94">
        <w:rPr>
          <w:rFonts w:asciiTheme="minorHAnsi" w:hAnsiTheme="minorHAnsi" w:cstheme="minorHAnsi"/>
          <w:sz w:val="24"/>
          <w:szCs w:val="24"/>
        </w:rPr>
        <w:t>responsibilities:</w:t>
      </w:r>
    </w:p>
    <w:p w:rsidR="00B60DDF" w:rsidRPr="0034774E" w:rsidRDefault="00B60DDF" w:rsidP="005F7EEB">
      <w:pPr>
        <w:pStyle w:val="NoSpacing"/>
        <w:rPr>
          <w:sz w:val="16"/>
          <w:szCs w:val="16"/>
        </w:rPr>
      </w:pPr>
    </w:p>
    <w:p w:rsidR="001E7915" w:rsidRDefault="001E7915" w:rsidP="001E7915">
      <w:pPr>
        <w:pStyle w:val="ListParagraph"/>
        <w:widowControl/>
        <w:numPr>
          <w:ilvl w:val="0"/>
          <w:numId w:val="26"/>
        </w:numPr>
        <w:ind w:left="0" w:right="566" w:hanging="426"/>
        <w:jc w:val="both"/>
        <w:rPr>
          <w:rFonts w:cstheme="minorHAnsi"/>
          <w:sz w:val="24"/>
          <w:szCs w:val="24"/>
        </w:rPr>
      </w:pPr>
      <w:r>
        <w:rPr>
          <w:rFonts w:cstheme="minorHAnsi"/>
          <w:sz w:val="24"/>
          <w:szCs w:val="24"/>
        </w:rPr>
        <w:t>Effectively manage a</w:t>
      </w:r>
      <w:r w:rsidR="006B02B3">
        <w:rPr>
          <w:rFonts w:cstheme="minorHAnsi"/>
          <w:sz w:val="24"/>
          <w:szCs w:val="24"/>
        </w:rPr>
        <w:t>n Occupational Therapy</w:t>
      </w:r>
      <w:r>
        <w:rPr>
          <w:rFonts w:cstheme="minorHAnsi"/>
          <w:sz w:val="24"/>
          <w:szCs w:val="24"/>
        </w:rPr>
        <w:t xml:space="preserve"> caseload across acute, aged care and community settings.</w:t>
      </w:r>
    </w:p>
    <w:p w:rsidR="001E7915" w:rsidRDefault="001E7915" w:rsidP="001E7915">
      <w:pPr>
        <w:pStyle w:val="ListParagraph"/>
        <w:widowControl/>
        <w:numPr>
          <w:ilvl w:val="0"/>
          <w:numId w:val="26"/>
        </w:numPr>
        <w:ind w:left="0" w:right="566" w:hanging="426"/>
        <w:jc w:val="both"/>
        <w:rPr>
          <w:rFonts w:cstheme="minorHAnsi"/>
          <w:sz w:val="24"/>
          <w:szCs w:val="24"/>
        </w:rPr>
      </w:pPr>
      <w:r>
        <w:rPr>
          <w:rFonts w:cstheme="minorHAnsi"/>
          <w:sz w:val="24"/>
          <w:szCs w:val="24"/>
        </w:rPr>
        <w:t xml:space="preserve">Actively contribute as a team member to the effective operation of the </w:t>
      </w:r>
      <w:r w:rsidR="006B02B3">
        <w:rPr>
          <w:rFonts w:cstheme="minorHAnsi"/>
          <w:sz w:val="24"/>
          <w:szCs w:val="24"/>
        </w:rPr>
        <w:t>Occupational Therapy</w:t>
      </w:r>
      <w:r w:rsidR="002A65A5">
        <w:rPr>
          <w:rFonts w:cstheme="minorHAnsi"/>
          <w:sz w:val="24"/>
          <w:szCs w:val="24"/>
        </w:rPr>
        <w:t xml:space="preserve"> </w:t>
      </w:r>
      <w:r w:rsidR="004E6701">
        <w:rPr>
          <w:rFonts w:cstheme="minorHAnsi"/>
          <w:sz w:val="24"/>
          <w:szCs w:val="24"/>
        </w:rPr>
        <w:t xml:space="preserve">Department, including </w:t>
      </w:r>
      <w:r w:rsidR="002A65A5">
        <w:rPr>
          <w:rFonts w:cstheme="minorHAnsi"/>
          <w:sz w:val="24"/>
          <w:szCs w:val="24"/>
        </w:rPr>
        <w:t>attendance at regular team meetings.</w:t>
      </w:r>
    </w:p>
    <w:p w:rsidR="001E7915" w:rsidRPr="001E7915" w:rsidRDefault="001E7915" w:rsidP="001E7915">
      <w:pPr>
        <w:pStyle w:val="ListParagraph"/>
        <w:widowControl/>
        <w:numPr>
          <w:ilvl w:val="0"/>
          <w:numId w:val="26"/>
        </w:numPr>
        <w:ind w:left="0" w:right="566" w:hanging="426"/>
        <w:jc w:val="both"/>
        <w:rPr>
          <w:rFonts w:cstheme="minorHAnsi"/>
          <w:sz w:val="24"/>
          <w:szCs w:val="24"/>
        </w:rPr>
      </w:pPr>
      <w:r>
        <w:rPr>
          <w:rFonts w:cstheme="minorHAnsi"/>
          <w:sz w:val="24"/>
          <w:szCs w:val="24"/>
        </w:rPr>
        <w:t xml:space="preserve">Work </w:t>
      </w:r>
      <w:r w:rsidR="00937FB8" w:rsidRPr="001E7915">
        <w:rPr>
          <w:rFonts w:cstheme="minorHAnsi"/>
          <w:sz w:val="24"/>
          <w:szCs w:val="24"/>
          <w:lang w:val="en-AU"/>
        </w:rPr>
        <w:t xml:space="preserve">effectively and collaboratively within the broader </w:t>
      </w:r>
      <w:r w:rsidR="004D2FAE" w:rsidRPr="001E7915">
        <w:rPr>
          <w:rFonts w:cstheme="minorHAnsi"/>
          <w:sz w:val="24"/>
          <w:szCs w:val="24"/>
          <w:lang w:val="en-AU"/>
        </w:rPr>
        <w:t>WWHS</w:t>
      </w:r>
      <w:r w:rsidR="00937FB8" w:rsidRPr="001E7915">
        <w:rPr>
          <w:rFonts w:cstheme="minorHAnsi"/>
          <w:sz w:val="24"/>
          <w:szCs w:val="24"/>
          <w:lang w:val="en-AU"/>
        </w:rPr>
        <w:t xml:space="preserve"> and Community Health Team context. </w:t>
      </w:r>
    </w:p>
    <w:p w:rsidR="00937FB8" w:rsidRPr="001E7915" w:rsidRDefault="00D57008" w:rsidP="001E7915">
      <w:pPr>
        <w:pStyle w:val="ListParagraph"/>
        <w:widowControl/>
        <w:numPr>
          <w:ilvl w:val="0"/>
          <w:numId w:val="26"/>
        </w:numPr>
        <w:ind w:left="0" w:right="566" w:hanging="426"/>
        <w:jc w:val="both"/>
        <w:rPr>
          <w:rFonts w:cstheme="minorHAnsi"/>
          <w:sz w:val="24"/>
          <w:szCs w:val="24"/>
        </w:rPr>
      </w:pPr>
      <w:r w:rsidRPr="001E7915">
        <w:rPr>
          <w:rFonts w:cstheme="minorHAnsi"/>
          <w:sz w:val="24"/>
          <w:szCs w:val="24"/>
          <w:lang w:val="en-AU"/>
        </w:rPr>
        <w:t xml:space="preserve">Establish and maintain positive relationships with external agencies and strategic partners in relation to effective delivery of </w:t>
      </w:r>
      <w:r w:rsidR="006B02B3">
        <w:rPr>
          <w:rFonts w:cstheme="minorHAnsi"/>
          <w:sz w:val="24"/>
          <w:szCs w:val="24"/>
          <w:lang w:val="en-AU"/>
        </w:rPr>
        <w:t>Occupational Therapy services</w:t>
      </w:r>
      <w:r w:rsidRPr="001E7915">
        <w:rPr>
          <w:rFonts w:cstheme="minorHAnsi"/>
          <w:sz w:val="24"/>
          <w:szCs w:val="24"/>
          <w:lang w:val="en-AU"/>
        </w:rPr>
        <w:t xml:space="preserve"> and community development across the Wimmera.</w:t>
      </w:r>
    </w:p>
    <w:p w:rsidR="000E34A1" w:rsidRDefault="000E34A1" w:rsidP="00581D49">
      <w:pPr>
        <w:pStyle w:val="Heading1"/>
        <w:spacing w:before="32"/>
        <w:ind w:left="-709" w:right="251"/>
        <w:jc w:val="both"/>
        <w:rPr>
          <w:rFonts w:asciiTheme="minorHAnsi" w:hAnsiTheme="minorHAnsi" w:cstheme="minorHAnsi"/>
          <w:sz w:val="24"/>
          <w:szCs w:val="24"/>
        </w:rPr>
      </w:pPr>
    </w:p>
    <w:p w:rsidR="00E95643" w:rsidRPr="00220C94" w:rsidRDefault="00E95643" w:rsidP="00581D49">
      <w:pPr>
        <w:pStyle w:val="Heading1"/>
        <w:spacing w:before="32"/>
        <w:ind w:left="-709" w:right="251"/>
        <w:jc w:val="both"/>
        <w:rPr>
          <w:rFonts w:asciiTheme="minorHAnsi" w:hAnsiTheme="minorHAnsi" w:cstheme="minorHAnsi"/>
          <w:b w:val="0"/>
          <w:sz w:val="24"/>
          <w:szCs w:val="24"/>
        </w:rPr>
      </w:pPr>
      <w:r w:rsidRPr="00220C94">
        <w:rPr>
          <w:rFonts w:asciiTheme="minorHAnsi" w:hAnsiTheme="minorHAnsi" w:cstheme="minorHAnsi"/>
          <w:sz w:val="24"/>
          <w:szCs w:val="24"/>
        </w:rPr>
        <w:t>Statement of duties</w:t>
      </w:r>
      <w:r w:rsidR="008175A7" w:rsidRPr="00220C94">
        <w:rPr>
          <w:rFonts w:asciiTheme="minorHAnsi" w:hAnsiTheme="minorHAnsi" w:cstheme="minorHAnsi"/>
          <w:b w:val="0"/>
          <w:sz w:val="24"/>
          <w:szCs w:val="24"/>
        </w:rPr>
        <w:t>:</w:t>
      </w:r>
    </w:p>
    <w:p w:rsidR="004E5A29" w:rsidRPr="00FA3D86" w:rsidRDefault="004E5A29" w:rsidP="005F7EEB">
      <w:pPr>
        <w:pStyle w:val="NoSpacing"/>
        <w:rPr>
          <w:sz w:val="16"/>
        </w:rPr>
      </w:pPr>
    </w:p>
    <w:p w:rsidR="004E5A29" w:rsidRPr="00220C94" w:rsidRDefault="00562655" w:rsidP="004E5A29">
      <w:pPr>
        <w:ind w:hanging="426"/>
        <w:jc w:val="both"/>
        <w:rPr>
          <w:rFonts w:eastAsia="Calibri" w:cstheme="minorHAnsi"/>
          <w:b/>
          <w:sz w:val="24"/>
          <w:szCs w:val="24"/>
        </w:rPr>
      </w:pPr>
      <w:r>
        <w:rPr>
          <w:rFonts w:eastAsia="Calibri" w:cstheme="minorHAnsi"/>
          <w:b/>
          <w:sz w:val="24"/>
          <w:szCs w:val="24"/>
        </w:rPr>
        <w:t>Professional Practice</w:t>
      </w:r>
      <w:r w:rsidR="004E5A29" w:rsidRPr="00220C94">
        <w:rPr>
          <w:rFonts w:eastAsia="Calibri" w:cstheme="minorHAnsi"/>
          <w:b/>
          <w:sz w:val="24"/>
          <w:szCs w:val="24"/>
        </w:rPr>
        <w:t>:</w:t>
      </w:r>
    </w:p>
    <w:p w:rsidR="004E5A29" w:rsidRPr="0034774E" w:rsidRDefault="004E5A29" w:rsidP="005F7EEB">
      <w:pPr>
        <w:pStyle w:val="NoSpacing"/>
        <w:rPr>
          <w:sz w:val="16"/>
          <w:szCs w:val="16"/>
        </w:rPr>
      </w:pPr>
    </w:p>
    <w:p w:rsidR="004E5A29" w:rsidRDefault="004E5A29" w:rsidP="004E5A29">
      <w:pPr>
        <w:pStyle w:val="ListParagraph"/>
        <w:widowControl/>
        <w:numPr>
          <w:ilvl w:val="0"/>
          <w:numId w:val="26"/>
        </w:numPr>
        <w:ind w:left="0" w:right="566" w:hanging="426"/>
        <w:jc w:val="both"/>
        <w:rPr>
          <w:rFonts w:cstheme="minorHAnsi"/>
          <w:sz w:val="24"/>
          <w:szCs w:val="24"/>
        </w:rPr>
      </w:pPr>
      <w:r w:rsidRPr="004E5A29">
        <w:rPr>
          <w:rFonts w:cstheme="minorHAnsi"/>
          <w:sz w:val="24"/>
          <w:szCs w:val="24"/>
        </w:rPr>
        <w:t xml:space="preserve">Provide a wide range of occupational therapy services to clients in all regions within the West </w:t>
      </w:r>
      <w:proofErr w:type="spellStart"/>
      <w:r w:rsidRPr="004E5A29">
        <w:rPr>
          <w:rFonts w:cstheme="minorHAnsi"/>
          <w:sz w:val="24"/>
          <w:szCs w:val="24"/>
        </w:rPr>
        <w:t>Wimmera</w:t>
      </w:r>
      <w:proofErr w:type="spellEnd"/>
      <w:r w:rsidRPr="004E5A29">
        <w:rPr>
          <w:rFonts w:cstheme="minorHAnsi"/>
          <w:sz w:val="24"/>
          <w:szCs w:val="24"/>
        </w:rPr>
        <w:t xml:space="preserve"> Health Service. Client types include Arthritis, Stroke, and Cardiac, </w:t>
      </w:r>
      <w:proofErr w:type="spellStart"/>
      <w:r w:rsidRPr="004E5A29">
        <w:rPr>
          <w:rFonts w:cstheme="minorHAnsi"/>
          <w:sz w:val="24"/>
          <w:szCs w:val="24"/>
        </w:rPr>
        <w:t>Orthopaedic</w:t>
      </w:r>
      <w:proofErr w:type="spellEnd"/>
      <w:r w:rsidRPr="004E5A29">
        <w:rPr>
          <w:rFonts w:cstheme="minorHAnsi"/>
          <w:sz w:val="24"/>
          <w:szCs w:val="24"/>
        </w:rPr>
        <w:t xml:space="preserve">, Aged Care, </w:t>
      </w:r>
      <w:proofErr w:type="spellStart"/>
      <w:r w:rsidRPr="004E5A29">
        <w:rPr>
          <w:rFonts w:cstheme="minorHAnsi"/>
          <w:sz w:val="24"/>
          <w:szCs w:val="24"/>
        </w:rPr>
        <w:t>Paediatric</w:t>
      </w:r>
      <w:proofErr w:type="spellEnd"/>
      <w:r w:rsidRPr="004E5A29">
        <w:rPr>
          <w:rFonts w:cstheme="minorHAnsi"/>
          <w:sz w:val="24"/>
          <w:szCs w:val="24"/>
        </w:rPr>
        <w:t>, Multiple Sclerosis, Parkinson’s Disease and other conditions as referred.</w:t>
      </w:r>
    </w:p>
    <w:p w:rsidR="004E5A29" w:rsidRPr="008864C9" w:rsidRDefault="004E5A29" w:rsidP="004E5A29">
      <w:pPr>
        <w:pStyle w:val="ListParagraph"/>
        <w:widowControl/>
        <w:numPr>
          <w:ilvl w:val="0"/>
          <w:numId w:val="26"/>
        </w:numPr>
        <w:ind w:left="0" w:right="566" w:hanging="426"/>
        <w:jc w:val="both"/>
        <w:rPr>
          <w:rFonts w:cstheme="minorHAnsi"/>
          <w:sz w:val="24"/>
          <w:szCs w:val="24"/>
        </w:rPr>
      </w:pPr>
      <w:r w:rsidRPr="008864C9">
        <w:rPr>
          <w:rFonts w:cstheme="minorHAnsi"/>
          <w:sz w:val="24"/>
          <w:szCs w:val="24"/>
        </w:rPr>
        <w:t>Provide occupational therapy to:</w:t>
      </w:r>
    </w:p>
    <w:p w:rsidR="004E5A29" w:rsidRPr="008864C9" w:rsidRDefault="004E5A29" w:rsidP="008864C9">
      <w:pPr>
        <w:pStyle w:val="NoSpacing"/>
        <w:numPr>
          <w:ilvl w:val="0"/>
          <w:numId w:val="37"/>
        </w:numPr>
      </w:pPr>
      <w:r w:rsidRPr="008864C9">
        <w:t>Inpatients in acute, medical and surgical wards</w:t>
      </w:r>
    </w:p>
    <w:p w:rsidR="004E5A29" w:rsidRPr="008864C9" w:rsidRDefault="004E5A29" w:rsidP="008864C9">
      <w:pPr>
        <w:pStyle w:val="NoSpacing"/>
        <w:numPr>
          <w:ilvl w:val="0"/>
          <w:numId w:val="37"/>
        </w:numPr>
      </w:pPr>
      <w:r w:rsidRPr="008864C9">
        <w:t xml:space="preserve">Outpatients at each of the West </w:t>
      </w:r>
      <w:proofErr w:type="spellStart"/>
      <w:r w:rsidRPr="008864C9">
        <w:t>Wimmera</w:t>
      </w:r>
      <w:proofErr w:type="spellEnd"/>
      <w:r w:rsidRPr="008864C9">
        <w:t xml:space="preserve"> Health Service campuses</w:t>
      </w:r>
    </w:p>
    <w:p w:rsidR="004E5A29" w:rsidRPr="008864C9" w:rsidRDefault="004E5A29" w:rsidP="008864C9">
      <w:pPr>
        <w:pStyle w:val="NoSpacing"/>
        <w:numPr>
          <w:ilvl w:val="0"/>
          <w:numId w:val="37"/>
        </w:numPr>
      </w:pPr>
      <w:r w:rsidRPr="008864C9">
        <w:t>Community Members and groups</w:t>
      </w:r>
    </w:p>
    <w:p w:rsidR="004E5A29" w:rsidRPr="008864C9" w:rsidRDefault="004E5A29" w:rsidP="008864C9">
      <w:pPr>
        <w:pStyle w:val="NoSpacing"/>
        <w:numPr>
          <w:ilvl w:val="0"/>
          <w:numId w:val="37"/>
        </w:numPr>
      </w:pPr>
      <w:r w:rsidRPr="008864C9">
        <w:t>Aged Care residents</w:t>
      </w:r>
    </w:p>
    <w:p w:rsidR="004E5A29" w:rsidRPr="008864C9" w:rsidRDefault="004E5A29" w:rsidP="008864C9">
      <w:pPr>
        <w:pStyle w:val="NoSpacing"/>
        <w:numPr>
          <w:ilvl w:val="0"/>
          <w:numId w:val="37"/>
        </w:numPr>
      </w:pPr>
      <w:r w:rsidRPr="008864C9">
        <w:t>School children as required</w:t>
      </w:r>
    </w:p>
    <w:p w:rsidR="008864C9" w:rsidRPr="008864C9" w:rsidRDefault="004E5A29" w:rsidP="008864C9">
      <w:pPr>
        <w:pStyle w:val="NoSpacing"/>
        <w:numPr>
          <w:ilvl w:val="0"/>
          <w:numId w:val="37"/>
        </w:numPr>
      </w:pPr>
      <w:proofErr w:type="spellStart"/>
      <w:r w:rsidRPr="008864C9">
        <w:t>Neighbouring</w:t>
      </w:r>
      <w:proofErr w:type="spellEnd"/>
      <w:r w:rsidRPr="008864C9">
        <w:t xml:space="preserve"> Health Services on a consultant basis.</w:t>
      </w:r>
    </w:p>
    <w:p w:rsidR="004E5A29" w:rsidRDefault="004E5A29" w:rsidP="008864C9">
      <w:pPr>
        <w:pStyle w:val="ListParagraph"/>
        <w:widowControl/>
        <w:numPr>
          <w:ilvl w:val="0"/>
          <w:numId w:val="26"/>
        </w:numPr>
        <w:ind w:left="0" w:right="566" w:hanging="426"/>
        <w:jc w:val="both"/>
        <w:rPr>
          <w:rFonts w:cstheme="minorHAnsi"/>
          <w:sz w:val="24"/>
          <w:szCs w:val="24"/>
        </w:rPr>
      </w:pPr>
      <w:r w:rsidRPr="008864C9">
        <w:rPr>
          <w:rFonts w:cstheme="minorHAnsi"/>
          <w:sz w:val="24"/>
          <w:szCs w:val="24"/>
        </w:rPr>
        <w:t>Conduct assessments on new clients, following referral from Doctor, family, self, Nursing staff or other Allied Health staff.  Plan and conduct appropriate treatment program, progress reviews and evaluation.</w:t>
      </w:r>
    </w:p>
    <w:p w:rsidR="008864C9" w:rsidRDefault="008864C9" w:rsidP="008864C9">
      <w:pPr>
        <w:pStyle w:val="ListParagraph"/>
        <w:widowControl/>
        <w:numPr>
          <w:ilvl w:val="0"/>
          <w:numId w:val="26"/>
        </w:numPr>
        <w:ind w:left="0" w:right="566" w:hanging="426"/>
        <w:jc w:val="both"/>
        <w:rPr>
          <w:rFonts w:cstheme="minorHAnsi"/>
          <w:sz w:val="24"/>
        </w:rPr>
      </w:pPr>
      <w:r w:rsidRPr="008864C9">
        <w:rPr>
          <w:rFonts w:cstheme="minorHAnsi"/>
          <w:sz w:val="24"/>
        </w:rPr>
        <w:t xml:space="preserve">Provide services with a community based approach in homes, schools, and workplaces as well as hospital, nursing homes, hostels and community health </w:t>
      </w:r>
      <w:proofErr w:type="spellStart"/>
      <w:r w:rsidRPr="008864C9">
        <w:rPr>
          <w:rFonts w:cstheme="minorHAnsi"/>
          <w:sz w:val="24"/>
        </w:rPr>
        <w:t>centres</w:t>
      </w:r>
      <w:proofErr w:type="spellEnd"/>
      <w:r w:rsidRPr="008864C9">
        <w:rPr>
          <w:rFonts w:cstheme="minorHAnsi"/>
          <w:sz w:val="24"/>
        </w:rPr>
        <w:t xml:space="preserve"> and other community locations as required.</w:t>
      </w:r>
    </w:p>
    <w:p w:rsidR="00026A57" w:rsidRPr="00026A57" w:rsidRDefault="00026A57" w:rsidP="00026A57">
      <w:pPr>
        <w:pStyle w:val="ListParagraph"/>
        <w:widowControl/>
        <w:numPr>
          <w:ilvl w:val="0"/>
          <w:numId w:val="26"/>
        </w:numPr>
        <w:ind w:left="0" w:right="566" w:hanging="426"/>
        <w:jc w:val="both"/>
        <w:rPr>
          <w:sz w:val="24"/>
          <w:szCs w:val="24"/>
        </w:rPr>
      </w:pPr>
      <w:r w:rsidRPr="00B60D68">
        <w:rPr>
          <w:sz w:val="24"/>
          <w:szCs w:val="24"/>
          <w:lang w:val="en-AU"/>
        </w:rPr>
        <w:t xml:space="preserve">Ensure that </w:t>
      </w:r>
      <w:r>
        <w:rPr>
          <w:sz w:val="24"/>
          <w:szCs w:val="24"/>
          <w:lang w:val="en-AU"/>
        </w:rPr>
        <w:t>Occupational Therapy</w:t>
      </w:r>
      <w:r w:rsidRPr="00B60D68">
        <w:rPr>
          <w:sz w:val="24"/>
          <w:szCs w:val="24"/>
          <w:lang w:val="en-AU"/>
        </w:rPr>
        <w:t xml:space="preserve"> services are holistic and client centred, working with clients to achieve optimal quality of life and function. </w:t>
      </w:r>
    </w:p>
    <w:p w:rsidR="008864C9" w:rsidRDefault="008864C9" w:rsidP="008864C9">
      <w:pPr>
        <w:pStyle w:val="ListParagraph"/>
        <w:widowControl/>
        <w:numPr>
          <w:ilvl w:val="0"/>
          <w:numId w:val="26"/>
        </w:numPr>
        <w:ind w:left="0" w:right="566" w:hanging="426"/>
        <w:jc w:val="both"/>
        <w:rPr>
          <w:rFonts w:cstheme="minorHAnsi"/>
          <w:sz w:val="24"/>
        </w:rPr>
      </w:pPr>
      <w:r w:rsidRPr="008864C9">
        <w:rPr>
          <w:rFonts w:cstheme="minorHAnsi"/>
          <w:sz w:val="24"/>
        </w:rPr>
        <w:t xml:space="preserve">To liaise with Funding </w:t>
      </w:r>
      <w:proofErr w:type="spellStart"/>
      <w:r w:rsidRPr="008864C9">
        <w:rPr>
          <w:rFonts w:cstheme="minorHAnsi"/>
          <w:sz w:val="24"/>
        </w:rPr>
        <w:t>Organisations</w:t>
      </w:r>
      <w:proofErr w:type="spellEnd"/>
      <w:r w:rsidRPr="008864C9">
        <w:rPr>
          <w:rFonts w:cstheme="minorHAnsi"/>
          <w:sz w:val="24"/>
        </w:rPr>
        <w:t xml:space="preserve"> includes the Department of Veterans’ Affairs (DVA) and the Victorian Aids and Equipment Program (A&amp;EP) regarding provision of home medication aids and equipment to assist clients.</w:t>
      </w:r>
    </w:p>
    <w:p w:rsidR="006B02B3" w:rsidRPr="008864C9" w:rsidRDefault="008864C9" w:rsidP="008864C9">
      <w:pPr>
        <w:pStyle w:val="ListParagraph"/>
        <w:widowControl/>
        <w:numPr>
          <w:ilvl w:val="0"/>
          <w:numId w:val="26"/>
        </w:numPr>
        <w:ind w:left="0" w:right="566" w:hanging="426"/>
        <w:jc w:val="both"/>
        <w:rPr>
          <w:rFonts w:cstheme="minorHAnsi"/>
          <w:sz w:val="24"/>
        </w:rPr>
      </w:pPr>
      <w:r w:rsidRPr="008864C9">
        <w:rPr>
          <w:rFonts w:cstheme="minorHAnsi"/>
          <w:sz w:val="24"/>
        </w:rPr>
        <w:t xml:space="preserve">To liaise with community service providers including </w:t>
      </w:r>
      <w:proofErr w:type="spellStart"/>
      <w:r w:rsidRPr="008864C9">
        <w:rPr>
          <w:rFonts w:cstheme="minorHAnsi"/>
          <w:sz w:val="24"/>
        </w:rPr>
        <w:t>Wimmera</w:t>
      </w:r>
      <w:proofErr w:type="spellEnd"/>
      <w:r w:rsidRPr="008864C9">
        <w:rPr>
          <w:rFonts w:cstheme="minorHAnsi"/>
          <w:sz w:val="24"/>
        </w:rPr>
        <w:t xml:space="preserve"> Community Options to deliver quality occupational therapy intervention to clients.</w:t>
      </w:r>
    </w:p>
    <w:p w:rsidR="006B02B3" w:rsidRDefault="009A3A91" w:rsidP="009A3A91">
      <w:pPr>
        <w:pStyle w:val="ListParagraph"/>
        <w:widowControl/>
        <w:numPr>
          <w:ilvl w:val="0"/>
          <w:numId w:val="26"/>
        </w:numPr>
        <w:ind w:left="0" w:right="566" w:hanging="426"/>
        <w:jc w:val="both"/>
        <w:rPr>
          <w:rFonts w:cstheme="minorHAnsi"/>
          <w:sz w:val="24"/>
          <w:szCs w:val="24"/>
        </w:rPr>
      </w:pPr>
      <w:r w:rsidRPr="009A3A91">
        <w:rPr>
          <w:rFonts w:cstheme="minorHAnsi"/>
          <w:sz w:val="24"/>
          <w:szCs w:val="24"/>
        </w:rPr>
        <w:t>To efficiently maintain relevant departmental administrative duties such as correspondence, medical records, assessment sheets, treatment plans, departmental records and statistics.</w:t>
      </w:r>
    </w:p>
    <w:p w:rsidR="00026A57" w:rsidRPr="00026A57" w:rsidRDefault="00026A57" w:rsidP="00026A57">
      <w:pPr>
        <w:pStyle w:val="ListParagraph"/>
        <w:widowControl/>
        <w:numPr>
          <w:ilvl w:val="0"/>
          <w:numId w:val="26"/>
        </w:numPr>
        <w:ind w:left="0" w:right="566" w:hanging="426"/>
        <w:jc w:val="both"/>
        <w:rPr>
          <w:sz w:val="24"/>
          <w:szCs w:val="24"/>
        </w:rPr>
      </w:pPr>
      <w:r w:rsidRPr="00B60D68">
        <w:rPr>
          <w:sz w:val="24"/>
          <w:szCs w:val="24"/>
          <w:lang w:val="en-AU"/>
        </w:rPr>
        <w:t xml:space="preserve">Complete a Goal Directed Care Plan for all clients who receive Commonwealth Home Support Package (CHSP) funding and to document in their My Aged Care (MAC) file. </w:t>
      </w:r>
    </w:p>
    <w:p w:rsidR="008864C9" w:rsidRDefault="009A3A91" w:rsidP="009A3A91">
      <w:pPr>
        <w:pStyle w:val="ListParagraph"/>
        <w:widowControl/>
        <w:numPr>
          <w:ilvl w:val="0"/>
          <w:numId w:val="26"/>
        </w:numPr>
        <w:ind w:left="0" w:right="566" w:hanging="426"/>
        <w:jc w:val="both"/>
        <w:rPr>
          <w:rFonts w:cstheme="minorHAnsi"/>
          <w:sz w:val="24"/>
        </w:rPr>
      </w:pPr>
      <w:r w:rsidRPr="009A3A91">
        <w:rPr>
          <w:rFonts w:cstheme="minorHAnsi"/>
          <w:sz w:val="24"/>
        </w:rPr>
        <w:t>To liaise with the client, Doctors, nursing and Allied Health staff, teachers and family in regard to the client’s occupational therapy intervention.</w:t>
      </w:r>
    </w:p>
    <w:p w:rsidR="009A3A91" w:rsidRDefault="009A3A91" w:rsidP="009A3A91">
      <w:pPr>
        <w:pStyle w:val="ListParagraph"/>
        <w:widowControl/>
        <w:numPr>
          <w:ilvl w:val="0"/>
          <w:numId w:val="26"/>
        </w:numPr>
        <w:ind w:left="0" w:right="566" w:hanging="426"/>
        <w:jc w:val="both"/>
        <w:rPr>
          <w:rFonts w:cstheme="minorHAnsi"/>
          <w:sz w:val="24"/>
        </w:rPr>
      </w:pPr>
      <w:r w:rsidRPr="009A3A91">
        <w:rPr>
          <w:rFonts w:cstheme="minorHAnsi"/>
          <w:sz w:val="24"/>
        </w:rPr>
        <w:t>Conduct Initial OT Aged Care Assessments on all clients admitted to an Aged Care Facility within WWHS as part of the Aged Care Funding Instrument (ACFI).  Reviews to be conducted every 12 months or upon request.</w:t>
      </w:r>
    </w:p>
    <w:p w:rsidR="00E459D8" w:rsidRDefault="00E459D8" w:rsidP="00E459D8">
      <w:pPr>
        <w:pStyle w:val="ListParagraph"/>
        <w:widowControl/>
        <w:ind w:right="566"/>
        <w:jc w:val="both"/>
        <w:rPr>
          <w:rFonts w:cstheme="minorHAnsi"/>
          <w:sz w:val="24"/>
        </w:rPr>
      </w:pPr>
    </w:p>
    <w:p w:rsidR="00E459D8" w:rsidRDefault="00E459D8" w:rsidP="00E459D8">
      <w:pPr>
        <w:pStyle w:val="ListParagraph"/>
        <w:widowControl/>
        <w:ind w:right="566"/>
        <w:jc w:val="both"/>
        <w:rPr>
          <w:rFonts w:cstheme="minorHAnsi"/>
          <w:sz w:val="24"/>
        </w:rPr>
      </w:pPr>
    </w:p>
    <w:p w:rsidR="00E459D8" w:rsidRDefault="00E459D8" w:rsidP="00E459D8">
      <w:pPr>
        <w:pStyle w:val="ListParagraph"/>
        <w:widowControl/>
        <w:ind w:right="566"/>
        <w:jc w:val="both"/>
        <w:rPr>
          <w:rFonts w:cstheme="minorHAnsi"/>
          <w:sz w:val="24"/>
        </w:rPr>
      </w:pP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Review standards of resource material provided to clients and community based Occupational Therapy programs.  Contribute to the updating, development and acquisition of new material.</w:t>
      </w: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Responsible for training and directing Allied Health Assistants.</w:t>
      </w: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Responsible for contributions to the collation of Departmental Monthly reports and Annual Report, submissions and accountability documents for funding.</w:t>
      </w: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Actively participate in staff development, on the job training, in-service education, professional meetings and other continuing education programs in order to keep abreast of research and development in occupational therapy.</w:t>
      </w: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 xml:space="preserve">Assist in the preparation, delivery and evaluation of Health Promotion programs in which the Occupational Therapy Department are involved as well as those conducted in conjunction with other health disciplines.  </w:t>
      </w: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 xml:space="preserve">Have a comprehensive awareness of West </w:t>
      </w:r>
      <w:proofErr w:type="spellStart"/>
      <w:r w:rsidRPr="008E39D9">
        <w:rPr>
          <w:rFonts w:cstheme="minorHAnsi"/>
          <w:sz w:val="24"/>
        </w:rPr>
        <w:t>Wimmera</w:t>
      </w:r>
      <w:proofErr w:type="spellEnd"/>
      <w:r w:rsidRPr="008E39D9">
        <w:rPr>
          <w:rFonts w:cstheme="minorHAnsi"/>
          <w:sz w:val="24"/>
        </w:rPr>
        <w:t xml:space="preserve"> Health Service Policy Manual, Fire and Disaster Plan and Departmental Policies and Procedures, and act in accordance with these.  In addition be able to direct and respond to queries from the other practitioners in the Department about these documents.</w:t>
      </w: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Participate in guest speaking and in-service appointments as required.</w:t>
      </w:r>
    </w:p>
    <w:p w:rsidR="008E39D9" w:rsidRDefault="008E39D9" w:rsidP="008E39D9">
      <w:pPr>
        <w:pStyle w:val="ListParagraph"/>
        <w:widowControl/>
        <w:numPr>
          <w:ilvl w:val="0"/>
          <w:numId w:val="26"/>
        </w:numPr>
        <w:ind w:left="0" w:right="566" w:hanging="426"/>
        <w:jc w:val="both"/>
        <w:rPr>
          <w:rFonts w:cstheme="minorHAnsi"/>
          <w:sz w:val="24"/>
        </w:rPr>
      </w:pPr>
      <w:r w:rsidRPr="008E39D9">
        <w:rPr>
          <w:rFonts w:cstheme="minorHAnsi"/>
          <w:sz w:val="24"/>
        </w:rPr>
        <w:t>Involvement in annual staff appraisal.</w:t>
      </w:r>
    </w:p>
    <w:p w:rsidR="009A3A91" w:rsidRPr="00562655" w:rsidRDefault="008E39D9" w:rsidP="00562655">
      <w:pPr>
        <w:pStyle w:val="ListParagraph"/>
        <w:widowControl/>
        <w:numPr>
          <w:ilvl w:val="0"/>
          <w:numId w:val="26"/>
        </w:numPr>
        <w:ind w:left="0" w:right="566" w:hanging="426"/>
        <w:jc w:val="both"/>
        <w:rPr>
          <w:rFonts w:cstheme="minorHAnsi"/>
          <w:sz w:val="24"/>
        </w:rPr>
      </w:pPr>
      <w:r w:rsidRPr="008E39D9">
        <w:rPr>
          <w:rFonts w:cstheme="minorHAnsi"/>
          <w:sz w:val="24"/>
        </w:rPr>
        <w:t xml:space="preserve">Perform other associated duties as delegated by the Chief Executive Officer or Executive Director of </w:t>
      </w:r>
      <w:r w:rsidR="00CC6D55">
        <w:rPr>
          <w:rFonts w:cstheme="minorHAnsi"/>
          <w:sz w:val="24"/>
        </w:rPr>
        <w:t>Community</w:t>
      </w:r>
      <w:r w:rsidRPr="008E39D9">
        <w:rPr>
          <w:rFonts w:cstheme="minorHAnsi"/>
          <w:sz w:val="24"/>
        </w:rPr>
        <w:t xml:space="preserve"> Health.</w:t>
      </w:r>
    </w:p>
    <w:p w:rsidR="00CC6D55" w:rsidRDefault="00CC6D55" w:rsidP="005F7EEB">
      <w:pPr>
        <w:pStyle w:val="NoSpacing"/>
      </w:pPr>
    </w:p>
    <w:p w:rsidR="00562655" w:rsidRDefault="00562655" w:rsidP="00562655">
      <w:pPr>
        <w:ind w:hanging="426"/>
        <w:jc w:val="both"/>
        <w:rPr>
          <w:rFonts w:eastAsia="Calibri" w:cstheme="minorHAnsi"/>
          <w:b/>
          <w:sz w:val="24"/>
          <w:szCs w:val="24"/>
        </w:rPr>
      </w:pPr>
      <w:r>
        <w:rPr>
          <w:rFonts w:eastAsia="Calibri" w:cstheme="minorHAnsi"/>
          <w:b/>
          <w:sz w:val="24"/>
          <w:szCs w:val="24"/>
        </w:rPr>
        <w:t>Financial Management</w:t>
      </w:r>
      <w:r w:rsidRPr="00220C94">
        <w:rPr>
          <w:rFonts w:eastAsia="Calibri" w:cstheme="minorHAnsi"/>
          <w:b/>
          <w:sz w:val="24"/>
          <w:szCs w:val="24"/>
        </w:rPr>
        <w:t>:</w:t>
      </w:r>
    </w:p>
    <w:p w:rsidR="00562655" w:rsidRPr="0034774E" w:rsidRDefault="00562655" w:rsidP="005F7EEB">
      <w:pPr>
        <w:pStyle w:val="NoSpacing"/>
        <w:rPr>
          <w:sz w:val="16"/>
          <w:szCs w:val="16"/>
        </w:rPr>
      </w:pPr>
    </w:p>
    <w:p w:rsidR="00562655" w:rsidRDefault="00562655" w:rsidP="00562655">
      <w:pPr>
        <w:pStyle w:val="ListParagraph"/>
        <w:widowControl/>
        <w:numPr>
          <w:ilvl w:val="0"/>
          <w:numId w:val="26"/>
        </w:numPr>
        <w:ind w:left="0" w:right="566" w:hanging="426"/>
        <w:jc w:val="both"/>
        <w:rPr>
          <w:rFonts w:eastAsia="Calibri" w:cstheme="minorHAnsi"/>
          <w:sz w:val="24"/>
          <w:szCs w:val="24"/>
        </w:rPr>
      </w:pPr>
      <w:r w:rsidRPr="00562655">
        <w:rPr>
          <w:rFonts w:eastAsia="Calibri" w:cstheme="minorHAnsi"/>
          <w:sz w:val="24"/>
          <w:szCs w:val="24"/>
        </w:rPr>
        <w:t xml:space="preserve">Adhere to the effective application and </w:t>
      </w:r>
      <w:proofErr w:type="spellStart"/>
      <w:r w:rsidRPr="00562655">
        <w:rPr>
          <w:rFonts w:eastAsia="Calibri" w:cstheme="minorHAnsi"/>
          <w:sz w:val="24"/>
          <w:szCs w:val="24"/>
        </w:rPr>
        <w:t>utilisation</w:t>
      </w:r>
      <w:proofErr w:type="spellEnd"/>
      <w:r w:rsidRPr="00562655">
        <w:rPr>
          <w:rFonts w:eastAsia="Calibri" w:cstheme="minorHAnsi"/>
          <w:sz w:val="24"/>
          <w:szCs w:val="24"/>
        </w:rPr>
        <w:t xml:space="preserve"> of resources within the staff allocations and budget parameters.</w:t>
      </w:r>
    </w:p>
    <w:p w:rsidR="00562655" w:rsidRDefault="00562655" w:rsidP="00562655">
      <w:pPr>
        <w:pStyle w:val="ListParagraph"/>
        <w:widowControl/>
        <w:numPr>
          <w:ilvl w:val="0"/>
          <w:numId w:val="26"/>
        </w:numPr>
        <w:ind w:left="0" w:right="566" w:hanging="426"/>
        <w:jc w:val="both"/>
        <w:rPr>
          <w:rFonts w:eastAsia="Calibri" w:cstheme="minorHAnsi"/>
          <w:sz w:val="24"/>
          <w:szCs w:val="24"/>
        </w:rPr>
      </w:pPr>
      <w:r w:rsidRPr="00562655">
        <w:rPr>
          <w:rFonts w:eastAsia="Calibri" w:cstheme="minorHAnsi"/>
          <w:sz w:val="24"/>
          <w:szCs w:val="24"/>
        </w:rPr>
        <w:t xml:space="preserve">Endeavour, under the instruction of the Executive Director of </w:t>
      </w:r>
      <w:r w:rsidR="00CC6D55">
        <w:rPr>
          <w:rFonts w:eastAsia="Calibri" w:cstheme="minorHAnsi"/>
          <w:sz w:val="24"/>
          <w:szCs w:val="24"/>
        </w:rPr>
        <w:t>Community</w:t>
      </w:r>
      <w:r w:rsidRPr="00562655">
        <w:rPr>
          <w:rFonts w:eastAsia="Calibri" w:cstheme="minorHAnsi"/>
          <w:sz w:val="24"/>
          <w:szCs w:val="24"/>
        </w:rPr>
        <w:t xml:space="preserve"> Health to develop strategies to meet expenditure budget expectations for operating and capital purposes.</w:t>
      </w:r>
    </w:p>
    <w:p w:rsidR="00562655" w:rsidRDefault="00562655" w:rsidP="005F7EEB">
      <w:pPr>
        <w:pStyle w:val="NoSpacing"/>
      </w:pPr>
    </w:p>
    <w:p w:rsidR="00E95643" w:rsidRDefault="00E95643" w:rsidP="00D07611">
      <w:pPr>
        <w:ind w:hanging="426"/>
        <w:jc w:val="both"/>
        <w:rPr>
          <w:rFonts w:eastAsia="Calibri" w:cstheme="minorHAnsi"/>
          <w:b/>
          <w:sz w:val="24"/>
          <w:szCs w:val="24"/>
        </w:rPr>
      </w:pPr>
      <w:r w:rsidRPr="00220C94">
        <w:rPr>
          <w:rFonts w:eastAsia="Calibri" w:cstheme="minorHAnsi"/>
          <w:b/>
          <w:sz w:val="24"/>
          <w:szCs w:val="24"/>
        </w:rPr>
        <w:t>Quality</w:t>
      </w:r>
      <w:r w:rsidR="00787A21">
        <w:rPr>
          <w:rFonts w:eastAsia="Calibri" w:cstheme="minorHAnsi"/>
          <w:b/>
          <w:sz w:val="24"/>
          <w:szCs w:val="24"/>
        </w:rPr>
        <w:t>, Safety and Risk Management</w:t>
      </w:r>
      <w:r w:rsidR="00103C40" w:rsidRPr="00220C94">
        <w:rPr>
          <w:rFonts w:eastAsia="Calibri" w:cstheme="minorHAnsi"/>
          <w:b/>
          <w:sz w:val="24"/>
          <w:szCs w:val="24"/>
        </w:rPr>
        <w:t>:</w:t>
      </w:r>
    </w:p>
    <w:p w:rsidR="00787A21" w:rsidRPr="0034774E" w:rsidRDefault="00787A21" w:rsidP="005F7EEB">
      <w:pPr>
        <w:pStyle w:val="NoSpacing"/>
        <w:rPr>
          <w:sz w:val="16"/>
          <w:szCs w:val="16"/>
        </w:rPr>
      </w:pPr>
    </w:p>
    <w:p w:rsidR="00787A21" w:rsidRPr="00B6154E" w:rsidRDefault="00787A21" w:rsidP="00D07611">
      <w:pPr>
        <w:pStyle w:val="ListParagraph"/>
        <w:numPr>
          <w:ilvl w:val="0"/>
          <w:numId w:val="28"/>
        </w:numPr>
        <w:ind w:left="0" w:hanging="426"/>
        <w:jc w:val="both"/>
        <w:rPr>
          <w:rFonts w:eastAsia="Calibri" w:cstheme="minorHAnsi"/>
          <w:sz w:val="24"/>
          <w:szCs w:val="24"/>
        </w:rPr>
      </w:pPr>
      <w:r w:rsidRPr="00220C94">
        <w:rPr>
          <w:rFonts w:cstheme="minorHAnsi"/>
          <w:sz w:val="24"/>
          <w:szCs w:val="24"/>
        </w:rPr>
        <w:t>Ensure compliance at all times, with mandatory education competencies by the due date in accordance with WWHS policies and protocols.</w:t>
      </w:r>
    </w:p>
    <w:p w:rsidR="00B6154E" w:rsidRDefault="00B6154E" w:rsidP="00B6154E">
      <w:pPr>
        <w:pStyle w:val="ListParagraph"/>
        <w:numPr>
          <w:ilvl w:val="0"/>
          <w:numId w:val="28"/>
        </w:numPr>
        <w:ind w:left="0" w:hanging="426"/>
        <w:jc w:val="both"/>
        <w:rPr>
          <w:rFonts w:eastAsia="Calibri" w:cstheme="minorHAnsi"/>
          <w:sz w:val="24"/>
          <w:szCs w:val="24"/>
        </w:rPr>
      </w:pPr>
      <w:r w:rsidRPr="00B6154E">
        <w:rPr>
          <w:rFonts w:eastAsia="Calibri" w:cstheme="minorHAnsi"/>
          <w:sz w:val="24"/>
          <w:szCs w:val="24"/>
        </w:rPr>
        <w:t>Ensure and take all reasonable care for your personal safety and the safety of patients, consumers, volunteers and colleagues.</w:t>
      </w:r>
    </w:p>
    <w:p w:rsidR="00787A21" w:rsidRPr="00535D1E" w:rsidRDefault="00787A21" w:rsidP="00D07611">
      <w:pPr>
        <w:pStyle w:val="ListParagraph"/>
        <w:numPr>
          <w:ilvl w:val="0"/>
          <w:numId w:val="28"/>
        </w:numPr>
        <w:ind w:left="0" w:hanging="426"/>
        <w:jc w:val="both"/>
        <w:rPr>
          <w:rFonts w:eastAsia="Calibri" w:cstheme="minorHAnsi"/>
          <w:sz w:val="24"/>
          <w:szCs w:val="24"/>
        </w:rPr>
      </w:pPr>
      <w:r w:rsidRPr="00220C94">
        <w:rPr>
          <w:rFonts w:eastAsia="Calibri" w:cstheme="minorHAnsi"/>
          <w:sz w:val="24"/>
          <w:szCs w:val="24"/>
        </w:rPr>
        <w:t xml:space="preserve">Participate in relevant quality improvement activities as directed by the </w:t>
      </w:r>
      <w:r w:rsidRPr="00535D1E">
        <w:rPr>
          <w:rFonts w:eastAsia="Calibri" w:cstheme="minorHAnsi"/>
          <w:sz w:val="24"/>
          <w:szCs w:val="24"/>
        </w:rPr>
        <w:t>Executive Director Quality &amp; Safety</w:t>
      </w:r>
      <w:r w:rsidR="00B6154E">
        <w:rPr>
          <w:rFonts w:eastAsia="Calibri" w:cstheme="minorHAnsi"/>
          <w:sz w:val="24"/>
          <w:szCs w:val="24"/>
        </w:rPr>
        <w:t>.</w:t>
      </w:r>
    </w:p>
    <w:p w:rsidR="002526BF" w:rsidRPr="002526BF" w:rsidRDefault="00787A21" w:rsidP="002526BF">
      <w:pPr>
        <w:pStyle w:val="ListParagraph"/>
        <w:numPr>
          <w:ilvl w:val="0"/>
          <w:numId w:val="28"/>
        </w:numPr>
        <w:ind w:left="0" w:hanging="426"/>
        <w:jc w:val="both"/>
        <w:rPr>
          <w:rFonts w:eastAsia="Calibri" w:cstheme="minorHAnsi"/>
          <w:sz w:val="24"/>
          <w:szCs w:val="24"/>
        </w:rPr>
      </w:pPr>
      <w:r>
        <w:rPr>
          <w:rFonts w:eastAsia="Calibri" w:cstheme="minorHAnsi"/>
          <w:sz w:val="24"/>
          <w:szCs w:val="24"/>
        </w:rPr>
        <w:t>Identify and report relevant risks including those relating to human resource management, workplace culture</w:t>
      </w:r>
      <w:r w:rsidRPr="00EF07D3">
        <w:rPr>
          <w:rFonts w:eastAsia="Calibri" w:cstheme="minorHAnsi"/>
          <w:sz w:val="24"/>
          <w:szCs w:val="24"/>
        </w:rPr>
        <w:t xml:space="preserve"> and </w:t>
      </w:r>
      <w:r>
        <w:rPr>
          <w:rFonts w:eastAsia="Calibri" w:cstheme="minorHAnsi"/>
          <w:sz w:val="24"/>
          <w:szCs w:val="24"/>
        </w:rPr>
        <w:t>i</w:t>
      </w:r>
      <w:r w:rsidRPr="00EF07D3">
        <w:rPr>
          <w:rFonts w:eastAsia="Calibri" w:cstheme="minorHAnsi"/>
          <w:sz w:val="24"/>
          <w:szCs w:val="24"/>
        </w:rPr>
        <w:t xml:space="preserve">ndustrial </w:t>
      </w:r>
      <w:r>
        <w:rPr>
          <w:rFonts w:eastAsia="Calibri" w:cstheme="minorHAnsi"/>
          <w:sz w:val="24"/>
          <w:szCs w:val="24"/>
        </w:rPr>
        <w:t>r</w:t>
      </w:r>
      <w:r w:rsidRPr="00EF07D3">
        <w:rPr>
          <w:rFonts w:eastAsia="Calibri" w:cstheme="minorHAnsi"/>
          <w:sz w:val="24"/>
          <w:szCs w:val="24"/>
        </w:rPr>
        <w:t xml:space="preserve">elations and actively work </w:t>
      </w:r>
      <w:r>
        <w:rPr>
          <w:rFonts w:eastAsia="Calibri" w:cstheme="minorHAnsi"/>
          <w:sz w:val="24"/>
          <w:szCs w:val="24"/>
        </w:rPr>
        <w:t>other staff as appropriate to effectively manage such risks.</w:t>
      </w:r>
    </w:p>
    <w:p w:rsidR="00E95643" w:rsidRPr="00220C94" w:rsidRDefault="00E95643" w:rsidP="005F7EEB">
      <w:pPr>
        <w:pStyle w:val="NoSpacing"/>
      </w:pPr>
    </w:p>
    <w:p w:rsidR="00E95643" w:rsidRPr="00220C94" w:rsidRDefault="00E95643" w:rsidP="00D07611">
      <w:pPr>
        <w:ind w:hanging="426"/>
        <w:jc w:val="both"/>
        <w:rPr>
          <w:rFonts w:eastAsia="Calibri" w:cstheme="minorHAnsi"/>
          <w:b/>
          <w:sz w:val="24"/>
          <w:szCs w:val="24"/>
        </w:rPr>
      </w:pPr>
      <w:r w:rsidRPr="00220C94">
        <w:rPr>
          <w:rFonts w:eastAsia="Calibri" w:cstheme="minorHAnsi"/>
          <w:b/>
          <w:sz w:val="24"/>
          <w:szCs w:val="24"/>
        </w:rPr>
        <w:t>Communication</w:t>
      </w:r>
      <w:r w:rsidR="00103C40" w:rsidRPr="00220C94">
        <w:rPr>
          <w:rFonts w:eastAsia="Calibri" w:cstheme="minorHAnsi"/>
          <w:b/>
          <w:sz w:val="24"/>
          <w:szCs w:val="24"/>
        </w:rPr>
        <w:t>:</w:t>
      </w:r>
    </w:p>
    <w:p w:rsidR="00103C40" w:rsidRPr="0034774E" w:rsidRDefault="00103C40" w:rsidP="005F7EEB">
      <w:pPr>
        <w:pStyle w:val="NoSpacing"/>
        <w:rPr>
          <w:sz w:val="16"/>
          <w:szCs w:val="16"/>
        </w:rPr>
      </w:pPr>
    </w:p>
    <w:p w:rsidR="00CA3566" w:rsidRPr="00220C94" w:rsidRDefault="00CA3566" w:rsidP="00D07611">
      <w:pPr>
        <w:pStyle w:val="ListParagraph"/>
        <w:widowControl/>
        <w:numPr>
          <w:ilvl w:val="0"/>
          <w:numId w:val="19"/>
        </w:numPr>
        <w:ind w:left="0" w:hanging="426"/>
        <w:jc w:val="both"/>
        <w:rPr>
          <w:rFonts w:cstheme="minorHAnsi"/>
          <w:sz w:val="24"/>
          <w:szCs w:val="24"/>
        </w:rPr>
      </w:pPr>
      <w:r w:rsidRPr="00220C94">
        <w:rPr>
          <w:rFonts w:cstheme="minorHAnsi"/>
          <w:sz w:val="24"/>
          <w:szCs w:val="24"/>
        </w:rPr>
        <w:t>Maintain a professional and friendly approach in all interpers</w:t>
      </w:r>
      <w:r w:rsidR="0075236E">
        <w:rPr>
          <w:rFonts w:cstheme="minorHAnsi"/>
          <w:sz w:val="24"/>
          <w:szCs w:val="24"/>
        </w:rPr>
        <w:t>onal communication with patients</w:t>
      </w:r>
      <w:r w:rsidRPr="00220C94">
        <w:rPr>
          <w:rFonts w:cstheme="minorHAnsi"/>
          <w:sz w:val="24"/>
          <w:szCs w:val="24"/>
        </w:rPr>
        <w:t>, consumers, volunteers and colleagues.</w:t>
      </w:r>
    </w:p>
    <w:p w:rsidR="007C4F46" w:rsidRPr="00220C94" w:rsidRDefault="002D721C" w:rsidP="00D07611">
      <w:pPr>
        <w:pStyle w:val="ListParagraph"/>
        <w:widowControl/>
        <w:numPr>
          <w:ilvl w:val="0"/>
          <w:numId w:val="19"/>
        </w:numPr>
        <w:ind w:left="0" w:hanging="426"/>
        <w:jc w:val="both"/>
        <w:rPr>
          <w:rFonts w:cstheme="minorHAnsi"/>
          <w:sz w:val="24"/>
          <w:szCs w:val="24"/>
        </w:rPr>
      </w:pPr>
      <w:r w:rsidRPr="00220C94">
        <w:rPr>
          <w:rFonts w:cstheme="minorHAnsi"/>
          <w:sz w:val="24"/>
          <w:szCs w:val="24"/>
        </w:rPr>
        <w:t>Ensure</w:t>
      </w:r>
      <w:r w:rsidR="00710AF9" w:rsidRPr="00220C94">
        <w:rPr>
          <w:rFonts w:cstheme="minorHAnsi"/>
          <w:sz w:val="24"/>
          <w:szCs w:val="24"/>
        </w:rPr>
        <w:t xml:space="preserve"> effective </w:t>
      </w:r>
      <w:r w:rsidR="001D59A6" w:rsidRPr="00220C94">
        <w:rPr>
          <w:rFonts w:cstheme="minorHAnsi"/>
          <w:sz w:val="24"/>
          <w:szCs w:val="24"/>
        </w:rPr>
        <w:t xml:space="preserve">and open </w:t>
      </w:r>
      <w:r w:rsidR="00710AF9" w:rsidRPr="00220C94">
        <w:rPr>
          <w:rFonts w:cstheme="minorHAnsi"/>
          <w:sz w:val="24"/>
          <w:szCs w:val="24"/>
        </w:rPr>
        <w:t>lines of</w:t>
      </w:r>
      <w:r w:rsidR="003C5763" w:rsidRPr="00220C94">
        <w:rPr>
          <w:rFonts w:cstheme="minorHAnsi"/>
          <w:sz w:val="24"/>
          <w:szCs w:val="24"/>
        </w:rPr>
        <w:t xml:space="preserve"> communication with </w:t>
      </w:r>
      <w:r w:rsidRPr="00220C94">
        <w:rPr>
          <w:rFonts w:cstheme="minorHAnsi"/>
          <w:sz w:val="24"/>
          <w:szCs w:val="24"/>
        </w:rPr>
        <w:t xml:space="preserve">other </w:t>
      </w:r>
      <w:r w:rsidR="0068572E">
        <w:rPr>
          <w:rFonts w:cstheme="minorHAnsi"/>
          <w:sz w:val="24"/>
          <w:szCs w:val="24"/>
        </w:rPr>
        <w:t>team members, volunteers, service users a</w:t>
      </w:r>
      <w:r w:rsidR="0095457A" w:rsidRPr="00220C94">
        <w:rPr>
          <w:rFonts w:cstheme="minorHAnsi"/>
          <w:sz w:val="24"/>
          <w:szCs w:val="24"/>
        </w:rPr>
        <w:t>nd WWHS management staff.</w:t>
      </w:r>
      <w:r w:rsidR="007C4F46" w:rsidRPr="00220C94">
        <w:rPr>
          <w:rFonts w:eastAsia="Calibri" w:cstheme="minorHAnsi"/>
          <w:sz w:val="24"/>
          <w:szCs w:val="24"/>
        </w:rPr>
        <w:t xml:space="preserve"> </w:t>
      </w:r>
    </w:p>
    <w:p w:rsidR="001D59A6" w:rsidRPr="00220C94" w:rsidRDefault="007C4F46" w:rsidP="00D07611">
      <w:pPr>
        <w:pStyle w:val="ListParagraph"/>
        <w:widowControl/>
        <w:numPr>
          <w:ilvl w:val="0"/>
          <w:numId w:val="19"/>
        </w:numPr>
        <w:ind w:left="0" w:hanging="426"/>
        <w:jc w:val="both"/>
        <w:rPr>
          <w:rFonts w:cstheme="minorHAnsi"/>
          <w:sz w:val="24"/>
          <w:szCs w:val="24"/>
        </w:rPr>
      </w:pPr>
      <w:r w:rsidRPr="00220C94">
        <w:rPr>
          <w:rFonts w:eastAsia="Calibri" w:cstheme="minorHAnsi"/>
          <w:sz w:val="24"/>
          <w:szCs w:val="24"/>
        </w:rPr>
        <w:t xml:space="preserve">Maintain confidentiality as per West </w:t>
      </w:r>
      <w:proofErr w:type="spellStart"/>
      <w:r w:rsidRPr="00220C94">
        <w:rPr>
          <w:rFonts w:eastAsia="Calibri" w:cstheme="minorHAnsi"/>
          <w:sz w:val="24"/>
          <w:szCs w:val="24"/>
        </w:rPr>
        <w:t>Wimmera</w:t>
      </w:r>
      <w:proofErr w:type="spellEnd"/>
      <w:r w:rsidRPr="00220C94">
        <w:rPr>
          <w:rFonts w:eastAsia="Calibri" w:cstheme="minorHAnsi"/>
          <w:sz w:val="24"/>
          <w:szCs w:val="24"/>
        </w:rPr>
        <w:t xml:space="preserve"> Health Service Policy and in accordance with relevant privacy and health records legislation.</w:t>
      </w:r>
    </w:p>
    <w:p w:rsidR="007A1942" w:rsidRDefault="007A1942" w:rsidP="005F7EEB">
      <w:pPr>
        <w:pStyle w:val="NoSpacing"/>
      </w:pPr>
    </w:p>
    <w:p w:rsidR="00E459D8" w:rsidRDefault="00E459D8" w:rsidP="005F7EEB">
      <w:pPr>
        <w:pStyle w:val="NoSpacing"/>
      </w:pPr>
    </w:p>
    <w:p w:rsidR="00E459D8" w:rsidRDefault="00E459D8" w:rsidP="005F7EEB">
      <w:pPr>
        <w:pStyle w:val="NoSpacing"/>
      </w:pPr>
    </w:p>
    <w:p w:rsidR="00E459D8" w:rsidRDefault="00E459D8" w:rsidP="005F7EEB">
      <w:pPr>
        <w:pStyle w:val="NoSpacing"/>
      </w:pPr>
    </w:p>
    <w:p w:rsidR="00E95643" w:rsidRPr="00220C94" w:rsidRDefault="00E95643" w:rsidP="00D07611">
      <w:pPr>
        <w:ind w:hanging="426"/>
        <w:jc w:val="both"/>
        <w:rPr>
          <w:rFonts w:eastAsia="Calibri" w:cstheme="minorHAnsi"/>
          <w:b/>
          <w:sz w:val="24"/>
          <w:szCs w:val="24"/>
        </w:rPr>
      </w:pPr>
      <w:r w:rsidRPr="00220C94">
        <w:rPr>
          <w:rFonts w:eastAsia="Calibri" w:cstheme="minorHAnsi"/>
          <w:b/>
          <w:sz w:val="24"/>
          <w:szCs w:val="24"/>
        </w:rPr>
        <w:t>Appraisal</w:t>
      </w:r>
      <w:r w:rsidR="00103C40" w:rsidRPr="00220C94">
        <w:rPr>
          <w:rFonts w:eastAsia="Calibri" w:cstheme="minorHAnsi"/>
          <w:b/>
          <w:sz w:val="24"/>
          <w:szCs w:val="24"/>
        </w:rPr>
        <w:t>:</w:t>
      </w:r>
    </w:p>
    <w:p w:rsidR="00E95643" w:rsidRPr="0034774E" w:rsidRDefault="00E95643" w:rsidP="005F7EEB">
      <w:pPr>
        <w:pStyle w:val="NoSpacing"/>
        <w:rPr>
          <w:sz w:val="16"/>
          <w:szCs w:val="16"/>
        </w:rPr>
      </w:pPr>
    </w:p>
    <w:p w:rsidR="00E95643" w:rsidRPr="00220C94" w:rsidRDefault="00E95643" w:rsidP="00D07611">
      <w:pPr>
        <w:pStyle w:val="ListParagraph"/>
        <w:widowControl/>
        <w:numPr>
          <w:ilvl w:val="0"/>
          <w:numId w:val="19"/>
        </w:numPr>
        <w:ind w:left="0" w:hanging="426"/>
        <w:jc w:val="both"/>
        <w:rPr>
          <w:rFonts w:cstheme="minorHAnsi"/>
          <w:sz w:val="24"/>
          <w:szCs w:val="24"/>
        </w:rPr>
      </w:pPr>
      <w:r w:rsidRPr="00220C94">
        <w:rPr>
          <w:rFonts w:cstheme="minorHAnsi"/>
          <w:sz w:val="24"/>
          <w:szCs w:val="24"/>
        </w:rPr>
        <w:t>Initial appraisal – 3 months after appointment</w:t>
      </w:r>
    </w:p>
    <w:p w:rsidR="00E95643" w:rsidRPr="00220C94" w:rsidRDefault="00E95643" w:rsidP="00D07611">
      <w:pPr>
        <w:pStyle w:val="ListParagraph"/>
        <w:widowControl/>
        <w:numPr>
          <w:ilvl w:val="0"/>
          <w:numId w:val="19"/>
        </w:numPr>
        <w:ind w:left="0" w:hanging="426"/>
        <w:jc w:val="both"/>
        <w:rPr>
          <w:rFonts w:eastAsia="Calibri" w:cstheme="minorHAnsi"/>
          <w:sz w:val="24"/>
          <w:szCs w:val="24"/>
        </w:rPr>
      </w:pPr>
      <w:r w:rsidRPr="00220C94">
        <w:rPr>
          <w:rFonts w:eastAsia="Calibri" w:cstheme="minorHAnsi"/>
          <w:sz w:val="24"/>
          <w:szCs w:val="24"/>
        </w:rPr>
        <w:t>Thereafter – 12 monthly.</w:t>
      </w:r>
    </w:p>
    <w:p w:rsidR="00220C94" w:rsidRDefault="00220C94" w:rsidP="005F7EEB">
      <w:pPr>
        <w:pStyle w:val="NoSpacing"/>
      </w:pPr>
    </w:p>
    <w:p w:rsidR="000E34A1" w:rsidRPr="00B42807" w:rsidRDefault="000E34A1" w:rsidP="005F7EEB">
      <w:pPr>
        <w:pStyle w:val="NoSpacing"/>
      </w:pPr>
    </w:p>
    <w:p w:rsidR="00171F6A" w:rsidRPr="00B42807" w:rsidRDefault="008E5FCA" w:rsidP="00540ACE">
      <w:pPr>
        <w:pStyle w:val="Heading1"/>
        <w:ind w:left="-709"/>
        <w:rPr>
          <w:rFonts w:asciiTheme="minorHAnsi" w:hAnsiTheme="minorHAnsi"/>
          <w:sz w:val="24"/>
        </w:rPr>
      </w:pPr>
      <w:r w:rsidRPr="00B42807">
        <w:rPr>
          <w:rFonts w:asciiTheme="minorHAnsi" w:hAnsiTheme="minorHAnsi"/>
          <w:sz w:val="24"/>
        </w:rPr>
        <w:t>Certification</w:t>
      </w:r>
    </w:p>
    <w:p w:rsidR="00171F6A" w:rsidRPr="00B42807" w:rsidRDefault="00171F6A" w:rsidP="00540ACE">
      <w:pPr>
        <w:ind w:left="-709"/>
        <w:rPr>
          <w:sz w:val="16"/>
          <w:szCs w:val="16"/>
        </w:rPr>
      </w:pPr>
    </w:p>
    <w:p w:rsidR="008E5FCA" w:rsidRPr="00220C94" w:rsidRDefault="008E5FCA" w:rsidP="00540ACE">
      <w:pPr>
        <w:ind w:left="-709" w:right="283"/>
        <w:rPr>
          <w:sz w:val="24"/>
          <w:szCs w:val="24"/>
        </w:rPr>
      </w:pPr>
      <w:r w:rsidRPr="00220C94">
        <w:rPr>
          <w:sz w:val="24"/>
          <w:szCs w:val="24"/>
        </w:rPr>
        <w:t>We hereby agree that the details contained in this document are an accurate statement of the primary requirements of the position.</w:t>
      </w:r>
    </w:p>
    <w:p w:rsidR="00171F6A" w:rsidRPr="00220C94" w:rsidRDefault="00171F6A" w:rsidP="008E5FCA">
      <w:pPr>
        <w:ind w:left="142" w:right="283"/>
        <w:rPr>
          <w:sz w:val="24"/>
          <w:szCs w:val="24"/>
        </w:rPr>
      </w:pPr>
    </w:p>
    <w:tbl>
      <w:tblPr>
        <w:tblStyle w:val="TableGrid"/>
        <w:tblW w:w="0" w:type="auto"/>
        <w:tblInd w:w="-684" w:type="dxa"/>
        <w:tblLook w:val="04A0" w:firstRow="1" w:lastRow="0" w:firstColumn="1" w:lastColumn="0" w:noHBand="0" w:noVBand="1"/>
      </w:tblPr>
      <w:tblGrid>
        <w:gridCol w:w="9310"/>
      </w:tblGrid>
      <w:tr w:rsidR="00CA3566" w:rsidRPr="00220C94" w:rsidTr="00540ACE">
        <w:tc>
          <w:tcPr>
            <w:tcW w:w="9310" w:type="dxa"/>
          </w:tcPr>
          <w:p w:rsidR="00CA3566" w:rsidRDefault="00CA3566" w:rsidP="008E5FCA">
            <w:pPr>
              <w:ind w:right="283"/>
              <w:rPr>
                <w:sz w:val="24"/>
                <w:szCs w:val="24"/>
              </w:rPr>
            </w:pPr>
            <w:proofErr w:type="spellStart"/>
            <w:r w:rsidRPr="00220C94">
              <w:rPr>
                <w:b/>
                <w:sz w:val="24"/>
                <w:szCs w:val="24"/>
              </w:rPr>
              <w:t>Authorised</w:t>
            </w:r>
            <w:proofErr w:type="spellEnd"/>
            <w:r w:rsidRPr="00220C94">
              <w:rPr>
                <w:b/>
                <w:sz w:val="24"/>
                <w:szCs w:val="24"/>
              </w:rPr>
              <w:t xml:space="preserve"> </w:t>
            </w:r>
            <w:r w:rsidR="007A1942" w:rsidRPr="00220C94">
              <w:rPr>
                <w:b/>
                <w:sz w:val="24"/>
                <w:szCs w:val="24"/>
              </w:rPr>
              <w:t>by</w:t>
            </w:r>
            <w:r w:rsidR="007A1942">
              <w:rPr>
                <w:b/>
                <w:sz w:val="24"/>
                <w:szCs w:val="24"/>
              </w:rPr>
              <w:t xml:space="preserve">:       </w:t>
            </w:r>
            <w:r w:rsidR="007A1942">
              <w:rPr>
                <w:sz w:val="24"/>
                <w:szCs w:val="24"/>
              </w:rPr>
              <w:t>Executive Director Community Health</w:t>
            </w:r>
          </w:p>
          <w:p w:rsidR="00E459D8" w:rsidRPr="007A1942" w:rsidRDefault="00E459D8" w:rsidP="008E5FCA">
            <w:pPr>
              <w:ind w:right="283"/>
              <w:rPr>
                <w:sz w:val="24"/>
                <w:szCs w:val="24"/>
              </w:rPr>
            </w:pPr>
          </w:p>
          <w:p w:rsidR="00CA3566" w:rsidRPr="00220C94" w:rsidRDefault="00CA3566" w:rsidP="008E5FCA">
            <w:pPr>
              <w:ind w:right="283"/>
              <w:rPr>
                <w:sz w:val="24"/>
                <w:szCs w:val="24"/>
              </w:rPr>
            </w:pPr>
          </w:p>
        </w:tc>
      </w:tr>
      <w:tr w:rsidR="00CA3566" w:rsidRPr="00220C94" w:rsidTr="00540ACE">
        <w:trPr>
          <w:trHeight w:val="567"/>
        </w:trPr>
        <w:tc>
          <w:tcPr>
            <w:tcW w:w="9310" w:type="dxa"/>
          </w:tcPr>
          <w:p w:rsidR="00CA3566" w:rsidRDefault="00CA3566" w:rsidP="008E5FCA">
            <w:pPr>
              <w:ind w:right="283"/>
              <w:rPr>
                <w:b/>
                <w:sz w:val="24"/>
                <w:szCs w:val="24"/>
              </w:rPr>
            </w:pPr>
            <w:r w:rsidRPr="00220C94">
              <w:rPr>
                <w:b/>
                <w:sz w:val="24"/>
                <w:szCs w:val="24"/>
              </w:rPr>
              <w:t>Name:</w:t>
            </w:r>
          </w:p>
          <w:p w:rsidR="00E459D8" w:rsidRDefault="00E459D8" w:rsidP="008E5FCA">
            <w:pPr>
              <w:ind w:right="283"/>
              <w:rPr>
                <w:b/>
                <w:sz w:val="24"/>
                <w:szCs w:val="24"/>
              </w:rPr>
            </w:pPr>
          </w:p>
          <w:p w:rsidR="00E459D8" w:rsidRPr="00220C94" w:rsidRDefault="00E459D8" w:rsidP="008E5FCA">
            <w:pPr>
              <w:ind w:right="283"/>
              <w:rPr>
                <w:b/>
                <w:sz w:val="24"/>
                <w:szCs w:val="24"/>
              </w:rPr>
            </w:pPr>
          </w:p>
        </w:tc>
      </w:tr>
      <w:tr w:rsidR="00CA3566" w:rsidRPr="00220C94" w:rsidTr="00540ACE">
        <w:trPr>
          <w:trHeight w:val="545"/>
        </w:trPr>
        <w:tc>
          <w:tcPr>
            <w:tcW w:w="9310" w:type="dxa"/>
          </w:tcPr>
          <w:p w:rsidR="00CA3566" w:rsidRDefault="00CA3566" w:rsidP="008E5FCA">
            <w:pPr>
              <w:ind w:right="283"/>
              <w:rPr>
                <w:b/>
                <w:sz w:val="24"/>
                <w:szCs w:val="24"/>
              </w:rPr>
            </w:pPr>
            <w:r w:rsidRPr="00220C94">
              <w:rPr>
                <w:b/>
                <w:sz w:val="24"/>
                <w:szCs w:val="24"/>
              </w:rPr>
              <w:t>Signature:                                                                                                   Date:</w:t>
            </w:r>
          </w:p>
          <w:p w:rsidR="00E459D8" w:rsidRDefault="00E459D8" w:rsidP="008E5FCA">
            <w:pPr>
              <w:ind w:right="283"/>
              <w:rPr>
                <w:b/>
                <w:sz w:val="24"/>
                <w:szCs w:val="24"/>
              </w:rPr>
            </w:pPr>
          </w:p>
          <w:p w:rsidR="00E459D8" w:rsidRPr="00220C94" w:rsidRDefault="00E459D8" w:rsidP="008E5FCA">
            <w:pPr>
              <w:ind w:right="283"/>
              <w:rPr>
                <w:b/>
                <w:sz w:val="24"/>
                <w:szCs w:val="24"/>
              </w:rPr>
            </w:pPr>
          </w:p>
        </w:tc>
      </w:tr>
    </w:tbl>
    <w:p w:rsidR="00CA3566" w:rsidRDefault="00CA3566" w:rsidP="008E5FCA">
      <w:pPr>
        <w:ind w:left="142" w:right="283"/>
        <w:rPr>
          <w:sz w:val="24"/>
          <w:szCs w:val="24"/>
        </w:rPr>
      </w:pPr>
    </w:p>
    <w:p w:rsidR="00CC6D55" w:rsidRPr="00220C94" w:rsidRDefault="00CC6D55" w:rsidP="008E5FCA">
      <w:pPr>
        <w:ind w:left="142" w:right="283"/>
        <w:rPr>
          <w:sz w:val="24"/>
          <w:szCs w:val="24"/>
        </w:rPr>
      </w:pPr>
    </w:p>
    <w:tbl>
      <w:tblPr>
        <w:tblStyle w:val="TableGrid"/>
        <w:tblW w:w="0" w:type="auto"/>
        <w:tblInd w:w="-714" w:type="dxa"/>
        <w:tblLook w:val="04A0" w:firstRow="1" w:lastRow="0" w:firstColumn="1" w:lastColumn="0" w:noHBand="0" w:noVBand="1"/>
      </w:tblPr>
      <w:tblGrid>
        <w:gridCol w:w="9310"/>
      </w:tblGrid>
      <w:tr w:rsidR="00CA3566" w:rsidRPr="00220C94" w:rsidTr="00540ACE">
        <w:tc>
          <w:tcPr>
            <w:tcW w:w="9310" w:type="dxa"/>
          </w:tcPr>
          <w:p w:rsidR="00CA3566" w:rsidRPr="00220C94" w:rsidRDefault="00CA3566" w:rsidP="00AF1854">
            <w:pPr>
              <w:ind w:right="283"/>
              <w:rPr>
                <w:b/>
                <w:sz w:val="24"/>
                <w:szCs w:val="24"/>
              </w:rPr>
            </w:pPr>
            <w:r w:rsidRPr="00220C94">
              <w:rPr>
                <w:b/>
                <w:sz w:val="24"/>
                <w:szCs w:val="24"/>
              </w:rPr>
              <w:t>Position Incumbent Name:</w:t>
            </w:r>
          </w:p>
          <w:p w:rsidR="00CA3566" w:rsidRDefault="00CA3566" w:rsidP="00AF1854">
            <w:pPr>
              <w:ind w:right="283"/>
              <w:rPr>
                <w:sz w:val="24"/>
                <w:szCs w:val="24"/>
              </w:rPr>
            </w:pPr>
          </w:p>
          <w:p w:rsidR="00E459D8" w:rsidRPr="00220C94" w:rsidRDefault="00E459D8" w:rsidP="00AF1854">
            <w:pPr>
              <w:ind w:right="283"/>
              <w:rPr>
                <w:sz w:val="24"/>
                <w:szCs w:val="24"/>
              </w:rPr>
            </w:pPr>
          </w:p>
        </w:tc>
      </w:tr>
      <w:tr w:rsidR="00CA3566" w:rsidRPr="00220C94" w:rsidTr="00540ACE">
        <w:trPr>
          <w:trHeight w:val="545"/>
        </w:trPr>
        <w:tc>
          <w:tcPr>
            <w:tcW w:w="9310" w:type="dxa"/>
          </w:tcPr>
          <w:p w:rsidR="00CA3566" w:rsidRDefault="00CA3566" w:rsidP="00AF1854">
            <w:pPr>
              <w:ind w:right="283"/>
              <w:rPr>
                <w:b/>
                <w:sz w:val="24"/>
                <w:szCs w:val="24"/>
              </w:rPr>
            </w:pPr>
            <w:r w:rsidRPr="00220C94">
              <w:rPr>
                <w:b/>
                <w:sz w:val="24"/>
                <w:szCs w:val="24"/>
              </w:rPr>
              <w:t>Signature:                                                                                                   Date:</w:t>
            </w:r>
          </w:p>
          <w:p w:rsidR="00E459D8" w:rsidRDefault="00E459D8" w:rsidP="00AF1854">
            <w:pPr>
              <w:ind w:right="283"/>
              <w:rPr>
                <w:b/>
                <w:sz w:val="24"/>
                <w:szCs w:val="24"/>
              </w:rPr>
            </w:pPr>
          </w:p>
          <w:p w:rsidR="00E459D8" w:rsidRPr="00220C94" w:rsidRDefault="00E459D8" w:rsidP="00AF1854">
            <w:pPr>
              <w:ind w:right="283"/>
              <w:rPr>
                <w:b/>
                <w:sz w:val="24"/>
                <w:szCs w:val="24"/>
              </w:rPr>
            </w:pPr>
          </w:p>
        </w:tc>
      </w:tr>
    </w:tbl>
    <w:p w:rsidR="00D627E4" w:rsidRDefault="00D627E4" w:rsidP="00171F6A"/>
    <w:p w:rsidR="000E34A1" w:rsidRDefault="00EF6982" w:rsidP="002526BF">
      <w:r>
        <w:tab/>
      </w:r>
      <w:r>
        <w:tab/>
      </w:r>
      <w:r>
        <w:tab/>
      </w:r>
      <w:r>
        <w:tab/>
      </w:r>
      <w:r>
        <w:tab/>
      </w:r>
      <w:r>
        <w:tab/>
      </w:r>
      <w:r>
        <w:tab/>
      </w:r>
      <w:r>
        <w:tab/>
      </w:r>
      <w:r>
        <w:tab/>
      </w:r>
      <w:r>
        <w:tab/>
      </w:r>
    </w:p>
    <w:p w:rsidR="000E34A1" w:rsidRDefault="000E34A1" w:rsidP="000E34A1">
      <w:pPr>
        <w:ind w:left="-709"/>
      </w:pPr>
    </w:p>
    <w:p w:rsidR="000E34A1" w:rsidRDefault="000E34A1" w:rsidP="000E34A1">
      <w:pPr>
        <w:ind w:left="-709"/>
      </w:pPr>
    </w:p>
    <w:p w:rsidR="000E34A1" w:rsidRDefault="000E34A1" w:rsidP="000E34A1">
      <w:pPr>
        <w:ind w:left="-709"/>
      </w:pPr>
    </w:p>
    <w:p w:rsidR="000E34A1" w:rsidRDefault="00826768" w:rsidP="000E34A1">
      <w:pPr>
        <w:ind w:left="-709"/>
      </w:pPr>
      <w:r>
        <w:t>Updated November 2021</w:t>
      </w:r>
      <w:bookmarkStart w:id="0" w:name="_GoBack"/>
      <w:bookmarkEnd w:id="0"/>
    </w:p>
    <w:sectPr w:rsidR="000E34A1" w:rsidSect="00E459D8">
      <w:footerReference w:type="default" r:id="rId9"/>
      <w:pgSz w:w="11900" w:h="16840"/>
      <w:pgMar w:top="567" w:right="1219" w:bottom="284" w:left="1219"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BF" w:rsidRDefault="00B542BF" w:rsidP="00C85960">
      <w:r>
        <w:separator/>
      </w:r>
    </w:p>
  </w:endnote>
  <w:endnote w:type="continuationSeparator" w:id="0">
    <w:p w:rsidR="00B542BF" w:rsidRDefault="00B542BF" w:rsidP="00C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D8" w:rsidRPr="00EF6982" w:rsidRDefault="00E459D8" w:rsidP="00E459D8">
    <w:pPr>
      <w:ind w:left="-709"/>
      <w:jc w:val="right"/>
      <w:rPr>
        <w:b/>
        <w:sz w:val="20"/>
        <w:szCs w:val="20"/>
      </w:rPr>
    </w:pPr>
    <w:r>
      <w:rPr>
        <w:b/>
        <w:sz w:val="20"/>
        <w:szCs w:val="20"/>
      </w:rPr>
      <w:t>Reviewed January 2021</w:t>
    </w:r>
  </w:p>
  <w:p w:rsidR="00E459D8" w:rsidRDefault="00E459D8" w:rsidP="00E459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BF" w:rsidRDefault="00B542BF" w:rsidP="00C85960">
      <w:r>
        <w:separator/>
      </w:r>
    </w:p>
  </w:footnote>
  <w:footnote w:type="continuationSeparator" w:id="0">
    <w:p w:rsidR="00B542BF" w:rsidRDefault="00B542BF" w:rsidP="00C8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D8"/>
    <w:multiLevelType w:val="hybridMultilevel"/>
    <w:tmpl w:val="33F0C5C0"/>
    <w:lvl w:ilvl="0" w:tplc="FE06AF4E">
      <w:start w:val="1"/>
      <w:numFmt w:val="bullet"/>
      <w:lvlText w:val=""/>
      <w:lvlJc w:val="left"/>
      <w:pPr>
        <w:tabs>
          <w:tab w:val="num" w:pos="1440"/>
        </w:tabs>
        <w:ind w:left="1137" w:hanging="57"/>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ACE"/>
    <w:multiLevelType w:val="hybridMultilevel"/>
    <w:tmpl w:val="B030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E6E72"/>
    <w:multiLevelType w:val="hybridMultilevel"/>
    <w:tmpl w:val="D44E59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E8386E"/>
    <w:multiLevelType w:val="hybridMultilevel"/>
    <w:tmpl w:val="25603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6D021D"/>
    <w:multiLevelType w:val="hybridMultilevel"/>
    <w:tmpl w:val="792C1AC2"/>
    <w:lvl w:ilvl="0" w:tplc="02F829E8">
      <w:start w:val="1"/>
      <w:numFmt w:val="decimal"/>
      <w:lvlText w:val="%1."/>
      <w:lvlJc w:val="left"/>
      <w:pPr>
        <w:ind w:left="580" w:hanging="360"/>
      </w:pPr>
      <w:rPr>
        <w:rFonts w:ascii="Calibri" w:eastAsia="Calibri" w:hAnsi="Calibri" w:hint="default"/>
        <w:spacing w:val="1"/>
        <w:w w:val="100"/>
        <w:sz w:val="22"/>
        <w:szCs w:val="22"/>
      </w:rPr>
    </w:lvl>
    <w:lvl w:ilvl="1" w:tplc="141258D4">
      <w:start w:val="1"/>
      <w:numFmt w:val="bullet"/>
      <w:lvlText w:val="•"/>
      <w:lvlJc w:val="left"/>
      <w:pPr>
        <w:ind w:left="1468" w:hanging="360"/>
      </w:pPr>
      <w:rPr>
        <w:rFonts w:hint="default"/>
      </w:rPr>
    </w:lvl>
    <w:lvl w:ilvl="2" w:tplc="30967BBC">
      <w:start w:val="1"/>
      <w:numFmt w:val="bullet"/>
      <w:lvlText w:val="•"/>
      <w:lvlJc w:val="left"/>
      <w:pPr>
        <w:ind w:left="2356" w:hanging="360"/>
      </w:pPr>
      <w:rPr>
        <w:rFonts w:hint="default"/>
      </w:rPr>
    </w:lvl>
    <w:lvl w:ilvl="3" w:tplc="374A807E">
      <w:start w:val="1"/>
      <w:numFmt w:val="bullet"/>
      <w:lvlText w:val="•"/>
      <w:lvlJc w:val="left"/>
      <w:pPr>
        <w:ind w:left="3244" w:hanging="360"/>
      </w:pPr>
      <w:rPr>
        <w:rFonts w:hint="default"/>
      </w:rPr>
    </w:lvl>
    <w:lvl w:ilvl="4" w:tplc="C422FE94">
      <w:start w:val="1"/>
      <w:numFmt w:val="bullet"/>
      <w:lvlText w:val="•"/>
      <w:lvlJc w:val="left"/>
      <w:pPr>
        <w:ind w:left="4132" w:hanging="360"/>
      </w:pPr>
      <w:rPr>
        <w:rFonts w:hint="default"/>
      </w:rPr>
    </w:lvl>
    <w:lvl w:ilvl="5" w:tplc="0E24E0A0">
      <w:start w:val="1"/>
      <w:numFmt w:val="bullet"/>
      <w:lvlText w:val="•"/>
      <w:lvlJc w:val="left"/>
      <w:pPr>
        <w:ind w:left="5020" w:hanging="360"/>
      </w:pPr>
      <w:rPr>
        <w:rFonts w:hint="default"/>
      </w:rPr>
    </w:lvl>
    <w:lvl w:ilvl="6" w:tplc="FB4E9A7E">
      <w:start w:val="1"/>
      <w:numFmt w:val="bullet"/>
      <w:lvlText w:val="•"/>
      <w:lvlJc w:val="left"/>
      <w:pPr>
        <w:ind w:left="5908" w:hanging="360"/>
      </w:pPr>
      <w:rPr>
        <w:rFonts w:hint="default"/>
      </w:rPr>
    </w:lvl>
    <w:lvl w:ilvl="7" w:tplc="6A08398C">
      <w:start w:val="1"/>
      <w:numFmt w:val="bullet"/>
      <w:lvlText w:val="•"/>
      <w:lvlJc w:val="left"/>
      <w:pPr>
        <w:ind w:left="6796" w:hanging="360"/>
      </w:pPr>
      <w:rPr>
        <w:rFonts w:hint="default"/>
      </w:rPr>
    </w:lvl>
    <w:lvl w:ilvl="8" w:tplc="230034BC">
      <w:start w:val="1"/>
      <w:numFmt w:val="bullet"/>
      <w:lvlText w:val="•"/>
      <w:lvlJc w:val="left"/>
      <w:pPr>
        <w:ind w:left="7684" w:hanging="360"/>
      </w:pPr>
      <w:rPr>
        <w:rFonts w:hint="default"/>
      </w:rPr>
    </w:lvl>
  </w:abstractNum>
  <w:abstractNum w:abstractNumId="5" w15:restartNumberingAfterBreak="0">
    <w:nsid w:val="1CC567F5"/>
    <w:multiLevelType w:val="hybridMultilevel"/>
    <w:tmpl w:val="FD286E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1237796"/>
    <w:multiLevelType w:val="hybridMultilevel"/>
    <w:tmpl w:val="776E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6301E"/>
    <w:multiLevelType w:val="hybridMultilevel"/>
    <w:tmpl w:val="35487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215FDC"/>
    <w:multiLevelType w:val="hybridMultilevel"/>
    <w:tmpl w:val="154E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92B92"/>
    <w:multiLevelType w:val="hybridMultilevel"/>
    <w:tmpl w:val="688C3A04"/>
    <w:lvl w:ilvl="0" w:tplc="30C44F8E">
      <w:start w:val="1"/>
      <w:numFmt w:val="decimal"/>
      <w:lvlText w:val="%1."/>
      <w:lvlJc w:val="left"/>
      <w:pPr>
        <w:ind w:left="480" w:hanging="360"/>
      </w:pPr>
      <w:rPr>
        <w:rFonts w:ascii="Calibri" w:eastAsia="Calibri" w:hAnsi="Calibri" w:hint="default"/>
        <w:spacing w:val="1"/>
        <w:w w:val="100"/>
        <w:sz w:val="22"/>
        <w:szCs w:val="22"/>
      </w:rPr>
    </w:lvl>
    <w:lvl w:ilvl="1" w:tplc="8CD2D1CA">
      <w:start w:val="1"/>
      <w:numFmt w:val="bullet"/>
      <w:lvlText w:val="•"/>
      <w:lvlJc w:val="left"/>
      <w:pPr>
        <w:ind w:left="1354" w:hanging="360"/>
      </w:pPr>
      <w:rPr>
        <w:rFonts w:hint="default"/>
      </w:rPr>
    </w:lvl>
    <w:lvl w:ilvl="2" w:tplc="C5FC0854">
      <w:start w:val="1"/>
      <w:numFmt w:val="bullet"/>
      <w:lvlText w:val="•"/>
      <w:lvlJc w:val="left"/>
      <w:pPr>
        <w:ind w:left="2228" w:hanging="360"/>
      </w:pPr>
      <w:rPr>
        <w:rFonts w:hint="default"/>
      </w:rPr>
    </w:lvl>
    <w:lvl w:ilvl="3" w:tplc="EA36A1D8">
      <w:start w:val="1"/>
      <w:numFmt w:val="bullet"/>
      <w:lvlText w:val="•"/>
      <w:lvlJc w:val="left"/>
      <w:pPr>
        <w:ind w:left="3102" w:hanging="360"/>
      </w:pPr>
      <w:rPr>
        <w:rFonts w:hint="default"/>
      </w:rPr>
    </w:lvl>
    <w:lvl w:ilvl="4" w:tplc="4FE6B112">
      <w:start w:val="1"/>
      <w:numFmt w:val="bullet"/>
      <w:lvlText w:val="•"/>
      <w:lvlJc w:val="left"/>
      <w:pPr>
        <w:ind w:left="3976" w:hanging="360"/>
      </w:pPr>
      <w:rPr>
        <w:rFonts w:hint="default"/>
      </w:rPr>
    </w:lvl>
    <w:lvl w:ilvl="5" w:tplc="740699A0">
      <w:start w:val="1"/>
      <w:numFmt w:val="bullet"/>
      <w:lvlText w:val="•"/>
      <w:lvlJc w:val="left"/>
      <w:pPr>
        <w:ind w:left="4850" w:hanging="360"/>
      </w:pPr>
      <w:rPr>
        <w:rFonts w:hint="default"/>
      </w:rPr>
    </w:lvl>
    <w:lvl w:ilvl="6" w:tplc="2774D9EC">
      <w:start w:val="1"/>
      <w:numFmt w:val="bullet"/>
      <w:lvlText w:val="•"/>
      <w:lvlJc w:val="left"/>
      <w:pPr>
        <w:ind w:left="5724" w:hanging="360"/>
      </w:pPr>
      <w:rPr>
        <w:rFonts w:hint="default"/>
      </w:rPr>
    </w:lvl>
    <w:lvl w:ilvl="7" w:tplc="E872F774">
      <w:start w:val="1"/>
      <w:numFmt w:val="bullet"/>
      <w:lvlText w:val="•"/>
      <w:lvlJc w:val="left"/>
      <w:pPr>
        <w:ind w:left="6598" w:hanging="360"/>
      </w:pPr>
      <w:rPr>
        <w:rFonts w:hint="default"/>
      </w:rPr>
    </w:lvl>
    <w:lvl w:ilvl="8" w:tplc="AFDE751C">
      <w:start w:val="1"/>
      <w:numFmt w:val="bullet"/>
      <w:lvlText w:val="•"/>
      <w:lvlJc w:val="left"/>
      <w:pPr>
        <w:ind w:left="7472" w:hanging="360"/>
      </w:pPr>
      <w:rPr>
        <w:rFonts w:hint="default"/>
      </w:rPr>
    </w:lvl>
  </w:abstractNum>
  <w:abstractNum w:abstractNumId="10" w15:restartNumberingAfterBreak="0">
    <w:nsid w:val="367E373B"/>
    <w:multiLevelType w:val="hybridMultilevel"/>
    <w:tmpl w:val="38A6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ED25FB"/>
    <w:multiLevelType w:val="hybridMultilevel"/>
    <w:tmpl w:val="07D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8731C"/>
    <w:multiLevelType w:val="hybridMultilevel"/>
    <w:tmpl w:val="7480B5CE"/>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427072D8"/>
    <w:multiLevelType w:val="hybridMultilevel"/>
    <w:tmpl w:val="F7CAB754"/>
    <w:lvl w:ilvl="0" w:tplc="2556DA7A">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A2369"/>
    <w:multiLevelType w:val="hybridMultilevel"/>
    <w:tmpl w:val="D4B0DA04"/>
    <w:lvl w:ilvl="0" w:tplc="650AC2B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792351"/>
    <w:multiLevelType w:val="hybridMultilevel"/>
    <w:tmpl w:val="2AD24590"/>
    <w:lvl w:ilvl="0" w:tplc="FCCA75A6">
      <w:start w:val="1"/>
      <w:numFmt w:val="decimal"/>
      <w:lvlText w:val="%1."/>
      <w:lvlJc w:val="left"/>
      <w:pPr>
        <w:ind w:left="480" w:hanging="360"/>
      </w:pPr>
      <w:rPr>
        <w:rFonts w:ascii="Calibri" w:eastAsia="Calibri" w:hAnsi="Calibri" w:hint="default"/>
        <w:spacing w:val="1"/>
        <w:w w:val="100"/>
        <w:sz w:val="22"/>
        <w:szCs w:val="22"/>
      </w:rPr>
    </w:lvl>
    <w:lvl w:ilvl="1" w:tplc="F2205A04">
      <w:start w:val="1"/>
      <w:numFmt w:val="decimal"/>
      <w:lvlText w:val="%2."/>
      <w:lvlJc w:val="left"/>
      <w:pPr>
        <w:ind w:left="580" w:hanging="360"/>
      </w:pPr>
      <w:rPr>
        <w:rFonts w:ascii="Calibri" w:eastAsia="Calibri" w:hAnsi="Calibri" w:hint="default"/>
        <w:spacing w:val="1"/>
        <w:w w:val="100"/>
        <w:sz w:val="22"/>
        <w:szCs w:val="22"/>
      </w:rPr>
    </w:lvl>
    <w:lvl w:ilvl="2" w:tplc="C49E5902">
      <w:start w:val="1"/>
      <w:numFmt w:val="bullet"/>
      <w:lvlText w:val="•"/>
      <w:lvlJc w:val="left"/>
      <w:pPr>
        <w:ind w:left="1542" w:hanging="360"/>
      </w:pPr>
      <w:rPr>
        <w:rFonts w:hint="default"/>
      </w:rPr>
    </w:lvl>
    <w:lvl w:ilvl="3" w:tplc="0D2ED8F2">
      <w:start w:val="1"/>
      <w:numFmt w:val="bullet"/>
      <w:lvlText w:val="•"/>
      <w:lvlJc w:val="left"/>
      <w:pPr>
        <w:ind w:left="2504" w:hanging="360"/>
      </w:pPr>
      <w:rPr>
        <w:rFonts w:hint="default"/>
      </w:rPr>
    </w:lvl>
    <w:lvl w:ilvl="4" w:tplc="39003112">
      <w:start w:val="1"/>
      <w:numFmt w:val="bullet"/>
      <w:lvlText w:val="•"/>
      <w:lvlJc w:val="left"/>
      <w:pPr>
        <w:ind w:left="3466" w:hanging="360"/>
      </w:pPr>
      <w:rPr>
        <w:rFonts w:hint="default"/>
      </w:rPr>
    </w:lvl>
    <w:lvl w:ilvl="5" w:tplc="E72C049E">
      <w:start w:val="1"/>
      <w:numFmt w:val="bullet"/>
      <w:lvlText w:val="•"/>
      <w:lvlJc w:val="left"/>
      <w:pPr>
        <w:ind w:left="4428" w:hanging="360"/>
      </w:pPr>
      <w:rPr>
        <w:rFonts w:hint="default"/>
      </w:rPr>
    </w:lvl>
    <w:lvl w:ilvl="6" w:tplc="69066B2E">
      <w:start w:val="1"/>
      <w:numFmt w:val="bullet"/>
      <w:lvlText w:val="•"/>
      <w:lvlJc w:val="left"/>
      <w:pPr>
        <w:ind w:left="5391" w:hanging="360"/>
      </w:pPr>
      <w:rPr>
        <w:rFonts w:hint="default"/>
      </w:rPr>
    </w:lvl>
    <w:lvl w:ilvl="7" w:tplc="4782BB00">
      <w:start w:val="1"/>
      <w:numFmt w:val="bullet"/>
      <w:lvlText w:val="•"/>
      <w:lvlJc w:val="left"/>
      <w:pPr>
        <w:ind w:left="6353" w:hanging="360"/>
      </w:pPr>
      <w:rPr>
        <w:rFonts w:hint="default"/>
      </w:rPr>
    </w:lvl>
    <w:lvl w:ilvl="8" w:tplc="892E13C2">
      <w:start w:val="1"/>
      <w:numFmt w:val="bullet"/>
      <w:lvlText w:val="•"/>
      <w:lvlJc w:val="left"/>
      <w:pPr>
        <w:ind w:left="7315" w:hanging="360"/>
      </w:pPr>
      <w:rPr>
        <w:rFonts w:hint="default"/>
      </w:rPr>
    </w:lvl>
  </w:abstractNum>
  <w:abstractNum w:abstractNumId="16" w15:restartNumberingAfterBreak="0">
    <w:nsid w:val="50BA2F21"/>
    <w:multiLevelType w:val="hybridMultilevel"/>
    <w:tmpl w:val="A04610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557A62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085F71"/>
    <w:multiLevelType w:val="hybridMultilevel"/>
    <w:tmpl w:val="F6D26842"/>
    <w:lvl w:ilvl="0" w:tplc="4A0874DE">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D457AD7"/>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205BDC"/>
    <w:multiLevelType w:val="hybridMultilevel"/>
    <w:tmpl w:val="C95EA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4B3AEA"/>
    <w:multiLevelType w:val="hybridMultilevel"/>
    <w:tmpl w:val="7CC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B57C5A"/>
    <w:multiLevelType w:val="hybridMultilevel"/>
    <w:tmpl w:val="B8066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87F3010"/>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67BC4"/>
    <w:multiLevelType w:val="hybridMultilevel"/>
    <w:tmpl w:val="AF3A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D34C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D6F79DD"/>
    <w:multiLevelType w:val="hybridMultilevel"/>
    <w:tmpl w:val="84D43F80"/>
    <w:lvl w:ilvl="0" w:tplc="AF60A29A">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016346"/>
    <w:multiLevelType w:val="hybridMultilevel"/>
    <w:tmpl w:val="6E56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144CF"/>
    <w:multiLevelType w:val="hybridMultilevel"/>
    <w:tmpl w:val="0EFE9F2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75743D2C"/>
    <w:multiLevelType w:val="hybridMultilevel"/>
    <w:tmpl w:val="F5AEC7C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3652C5"/>
    <w:multiLevelType w:val="hybridMultilevel"/>
    <w:tmpl w:val="590EDF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963145"/>
    <w:multiLevelType w:val="hybridMultilevel"/>
    <w:tmpl w:val="B808B1BC"/>
    <w:lvl w:ilvl="0" w:tplc="5EB48C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D32696"/>
    <w:multiLevelType w:val="hybridMultilevel"/>
    <w:tmpl w:val="422E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3427D1"/>
    <w:multiLevelType w:val="hybridMultilevel"/>
    <w:tmpl w:val="3A181424"/>
    <w:lvl w:ilvl="0" w:tplc="0C090001">
      <w:start w:val="1"/>
      <w:numFmt w:val="bullet"/>
      <w:lvlText w:val=""/>
      <w:lvlJc w:val="left"/>
      <w:pPr>
        <w:ind w:left="1080" w:hanging="360"/>
      </w:pPr>
      <w:rPr>
        <w:rFonts w:ascii="Symbol" w:hAnsi="Symbol" w:hint="default"/>
      </w:rPr>
    </w:lvl>
    <w:lvl w:ilvl="1" w:tplc="5EB48C70">
      <w:numFmt w:val="bullet"/>
      <w:lvlText w:val="-"/>
      <w:lvlJc w:val="left"/>
      <w:pPr>
        <w:ind w:left="1800" w:hanging="360"/>
      </w:pPr>
      <w:rPr>
        <w:rFonts w:ascii="Calibri" w:eastAsia="Calibr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CAD534A"/>
    <w:multiLevelType w:val="hybridMultilevel"/>
    <w:tmpl w:val="169E287E"/>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471F2"/>
    <w:multiLevelType w:val="hybridMultilevel"/>
    <w:tmpl w:val="537AD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93088F"/>
    <w:multiLevelType w:val="hybridMultilevel"/>
    <w:tmpl w:val="2FD69D1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9"/>
  </w:num>
  <w:num w:numId="4">
    <w:abstractNumId w:val="19"/>
  </w:num>
  <w:num w:numId="5">
    <w:abstractNumId w:val="23"/>
  </w:num>
  <w:num w:numId="6">
    <w:abstractNumId w:val="8"/>
  </w:num>
  <w:num w:numId="7">
    <w:abstractNumId w:val="1"/>
  </w:num>
  <w:num w:numId="8">
    <w:abstractNumId w:val="32"/>
  </w:num>
  <w:num w:numId="9">
    <w:abstractNumId w:val="11"/>
  </w:num>
  <w:num w:numId="10">
    <w:abstractNumId w:val="21"/>
  </w:num>
  <w:num w:numId="11">
    <w:abstractNumId w:val="6"/>
  </w:num>
  <w:num w:numId="12">
    <w:abstractNumId w:val="17"/>
  </w:num>
  <w:num w:numId="13">
    <w:abstractNumId w:val="25"/>
  </w:num>
  <w:num w:numId="14">
    <w:abstractNumId w:val="29"/>
  </w:num>
  <w:num w:numId="15">
    <w:abstractNumId w:val="30"/>
  </w:num>
  <w:num w:numId="16">
    <w:abstractNumId w:val="2"/>
  </w:num>
  <w:num w:numId="17">
    <w:abstractNumId w:val="3"/>
  </w:num>
  <w:num w:numId="18">
    <w:abstractNumId w:val="10"/>
  </w:num>
  <w:num w:numId="19">
    <w:abstractNumId w:val="22"/>
  </w:num>
  <w:num w:numId="20">
    <w:abstractNumId w:val="0"/>
  </w:num>
  <w:num w:numId="21">
    <w:abstractNumId w:val="14"/>
  </w:num>
  <w:num w:numId="22">
    <w:abstractNumId w:val="18"/>
  </w:num>
  <w:num w:numId="23">
    <w:abstractNumId w:val="24"/>
  </w:num>
  <w:num w:numId="24">
    <w:abstractNumId w:val="13"/>
  </w:num>
  <w:num w:numId="25">
    <w:abstractNumId w:val="34"/>
  </w:num>
  <w:num w:numId="26">
    <w:abstractNumId w:val="33"/>
  </w:num>
  <w:num w:numId="27">
    <w:abstractNumId w:val="16"/>
  </w:num>
  <w:num w:numId="28">
    <w:abstractNumId w:val="35"/>
  </w:num>
  <w:num w:numId="29">
    <w:abstractNumId w:val="20"/>
  </w:num>
  <w:num w:numId="30">
    <w:abstractNumId w:val="28"/>
  </w:num>
  <w:num w:numId="31">
    <w:abstractNumId w:val="27"/>
  </w:num>
  <w:num w:numId="32">
    <w:abstractNumId w:val="5"/>
  </w:num>
  <w:num w:numId="33">
    <w:abstractNumId w:val="36"/>
  </w:num>
  <w:num w:numId="34">
    <w:abstractNumId w:val="7"/>
  </w:num>
  <w:num w:numId="35">
    <w:abstractNumId w:val="26"/>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131078" w:nlCheck="1" w:checkStyle="0"/>
  <w:activeWritingStyle w:appName="MSWord" w:lang="en-AU" w:vendorID="64" w:dllVersion="131078" w:nlCheck="1" w:checkStyle="1"/>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8"/>
    <w:rsid w:val="000042C7"/>
    <w:rsid w:val="00006EA0"/>
    <w:rsid w:val="0002293A"/>
    <w:rsid w:val="00026A57"/>
    <w:rsid w:val="0004420A"/>
    <w:rsid w:val="000531B4"/>
    <w:rsid w:val="00070FA2"/>
    <w:rsid w:val="0007244F"/>
    <w:rsid w:val="000A5235"/>
    <w:rsid w:val="000B4147"/>
    <w:rsid w:val="000C005B"/>
    <w:rsid w:val="000D3F5F"/>
    <w:rsid w:val="000E34A1"/>
    <w:rsid w:val="000E7C0A"/>
    <w:rsid w:val="000F6ADA"/>
    <w:rsid w:val="00103C40"/>
    <w:rsid w:val="00115121"/>
    <w:rsid w:val="0013408D"/>
    <w:rsid w:val="00171F6A"/>
    <w:rsid w:val="00184C25"/>
    <w:rsid w:val="00187EE0"/>
    <w:rsid w:val="001A5431"/>
    <w:rsid w:val="001A6502"/>
    <w:rsid w:val="001B1795"/>
    <w:rsid w:val="001D59A6"/>
    <w:rsid w:val="001E7915"/>
    <w:rsid w:val="0020271C"/>
    <w:rsid w:val="00211D64"/>
    <w:rsid w:val="00220C94"/>
    <w:rsid w:val="00240C9A"/>
    <w:rsid w:val="002526BF"/>
    <w:rsid w:val="00252E57"/>
    <w:rsid w:val="002633A7"/>
    <w:rsid w:val="00282308"/>
    <w:rsid w:val="002909E1"/>
    <w:rsid w:val="002A65A5"/>
    <w:rsid w:val="002B7E1A"/>
    <w:rsid w:val="002C0A91"/>
    <w:rsid w:val="002C7AD7"/>
    <w:rsid w:val="002D721C"/>
    <w:rsid w:val="002E7564"/>
    <w:rsid w:val="00315CBE"/>
    <w:rsid w:val="003363F9"/>
    <w:rsid w:val="003473EE"/>
    <w:rsid w:val="0034774E"/>
    <w:rsid w:val="0035217D"/>
    <w:rsid w:val="00354436"/>
    <w:rsid w:val="003B30E0"/>
    <w:rsid w:val="003C2A94"/>
    <w:rsid w:val="003C5763"/>
    <w:rsid w:val="003F2D0B"/>
    <w:rsid w:val="003F459C"/>
    <w:rsid w:val="003F47C2"/>
    <w:rsid w:val="00426919"/>
    <w:rsid w:val="00434B12"/>
    <w:rsid w:val="00452498"/>
    <w:rsid w:val="00492827"/>
    <w:rsid w:val="00493F49"/>
    <w:rsid w:val="004B0BD2"/>
    <w:rsid w:val="004B2DB5"/>
    <w:rsid w:val="004D2FAE"/>
    <w:rsid w:val="004D4593"/>
    <w:rsid w:val="004D7352"/>
    <w:rsid w:val="004E5A29"/>
    <w:rsid w:val="004E6701"/>
    <w:rsid w:val="004E71CF"/>
    <w:rsid w:val="00517C2D"/>
    <w:rsid w:val="00522528"/>
    <w:rsid w:val="00540ACE"/>
    <w:rsid w:val="005428B6"/>
    <w:rsid w:val="00543288"/>
    <w:rsid w:val="00561DFC"/>
    <w:rsid w:val="00562655"/>
    <w:rsid w:val="005707BE"/>
    <w:rsid w:val="00577435"/>
    <w:rsid w:val="00581D49"/>
    <w:rsid w:val="00596E8A"/>
    <w:rsid w:val="005A547A"/>
    <w:rsid w:val="005A7845"/>
    <w:rsid w:val="005B5932"/>
    <w:rsid w:val="005B78A2"/>
    <w:rsid w:val="005C258D"/>
    <w:rsid w:val="005D395A"/>
    <w:rsid w:val="005E510D"/>
    <w:rsid w:val="005F3E68"/>
    <w:rsid w:val="005F7EEB"/>
    <w:rsid w:val="00600835"/>
    <w:rsid w:val="00616FB9"/>
    <w:rsid w:val="00617E22"/>
    <w:rsid w:val="006402DE"/>
    <w:rsid w:val="00657AD2"/>
    <w:rsid w:val="00680B63"/>
    <w:rsid w:val="00680E12"/>
    <w:rsid w:val="0068572E"/>
    <w:rsid w:val="00691E7E"/>
    <w:rsid w:val="00692984"/>
    <w:rsid w:val="00693611"/>
    <w:rsid w:val="00693F07"/>
    <w:rsid w:val="006A1ACF"/>
    <w:rsid w:val="006A703E"/>
    <w:rsid w:val="006B02B3"/>
    <w:rsid w:val="006B1C10"/>
    <w:rsid w:val="006B71A7"/>
    <w:rsid w:val="006D1308"/>
    <w:rsid w:val="006E2388"/>
    <w:rsid w:val="006F7D67"/>
    <w:rsid w:val="00706102"/>
    <w:rsid w:val="00710AF9"/>
    <w:rsid w:val="007160B9"/>
    <w:rsid w:val="00727716"/>
    <w:rsid w:val="0073085E"/>
    <w:rsid w:val="0075236E"/>
    <w:rsid w:val="007538BD"/>
    <w:rsid w:val="00753F1D"/>
    <w:rsid w:val="00757D99"/>
    <w:rsid w:val="0077155C"/>
    <w:rsid w:val="00776946"/>
    <w:rsid w:val="00786509"/>
    <w:rsid w:val="00787A21"/>
    <w:rsid w:val="0079315D"/>
    <w:rsid w:val="0079492B"/>
    <w:rsid w:val="00795B40"/>
    <w:rsid w:val="007A1942"/>
    <w:rsid w:val="007B5328"/>
    <w:rsid w:val="007C0846"/>
    <w:rsid w:val="007C4F46"/>
    <w:rsid w:val="007C59A7"/>
    <w:rsid w:val="007D1F30"/>
    <w:rsid w:val="007D4EB1"/>
    <w:rsid w:val="007F5B37"/>
    <w:rsid w:val="007F6361"/>
    <w:rsid w:val="007F6DB9"/>
    <w:rsid w:val="007F70F9"/>
    <w:rsid w:val="00802015"/>
    <w:rsid w:val="00812DCA"/>
    <w:rsid w:val="008175A7"/>
    <w:rsid w:val="00826768"/>
    <w:rsid w:val="008277C0"/>
    <w:rsid w:val="00830EFB"/>
    <w:rsid w:val="008321F2"/>
    <w:rsid w:val="00854F8B"/>
    <w:rsid w:val="00881043"/>
    <w:rsid w:val="008864C9"/>
    <w:rsid w:val="00887B55"/>
    <w:rsid w:val="008A05B6"/>
    <w:rsid w:val="008E1837"/>
    <w:rsid w:val="008E39D9"/>
    <w:rsid w:val="008E5FCA"/>
    <w:rsid w:val="008F7FBB"/>
    <w:rsid w:val="00905590"/>
    <w:rsid w:val="00910343"/>
    <w:rsid w:val="0091701D"/>
    <w:rsid w:val="00922946"/>
    <w:rsid w:val="00937FB8"/>
    <w:rsid w:val="00940A9E"/>
    <w:rsid w:val="0095359C"/>
    <w:rsid w:val="0095457A"/>
    <w:rsid w:val="00987E38"/>
    <w:rsid w:val="009978B4"/>
    <w:rsid w:val="009A3A91"/>
    <w:rsid w:val="009B7348"/>
    <w:rsid w:val="009C2DE9"/>
    <w:rsid w:val="009D329C"/>
    <w:rsid w:val="009F0513"/>
    <w:rsid w:val="009F2B61"/>
    <w:rsid w:val="009F53D7"/>
    <w:rsid w:val="009F5D52"/>
    <w:rsid w:val="00A001B7"/>
    <w:rsid w:val="00A16427"/>
    <w:rsid w:val="00A275E8"/>
    <w:rsid w:val="00A303A5"/>
    <w:rsid w:val="00A4566D"/>
    <w:rsid w:val="00A737F7"/>
    <w:rsid w:val="00A844E7"/>
    <w:rsid w:val="00A935F9"/>
    <w:rsid w:val="00AA1478"/>
    <w:rsid w:val="00AA3358"/>
    <w:rsid w:val="00AB1FB9"/>
    <w:rsid w:val="00AB6A6C"/>
    <w:rsid w:val="00AC6961"/>
    <w:rsid w:val="00AF3839"/>
    <w:rsid w:val="00AF73A5"/>
    <w:rsid w:val="00B219D6"/>
    <w:rsid w:val="00B30CE7"/>
    <w:rsid w:val="00B41BAB"/>
    <w:rsid w:val="00B42807"/>
    <w:rsid w:val="00B542BF"/>
    <w:rsid w:val="00B60DDF"/>
    <w:rsid w:val="00B6154E"/>
    <w:rsid w:val="00B61F83"/>
    <w:rsid w:val="00B6781E"/>
    <w:rsid w:val="00B75875"/>
    <w:rsid w:val="00B76943"/>
    <w:rsid w:val="00B87AC7"/>
    <w:rsid w:val="00B927DD"/>
    <w:rsid w:val="00BA16D1"/>
    <w:rsid w:val="00BC049C"/>
    <w:rsid w:val="00BC6D1A"/>
    <w:rsid w:val="00BD67A1"/>
    <w:rsid w:val="00BE0B7A"/>
    <w:rsid w:val="00BE59E4"/>
    <w:rsid w:val="00BF5225"/>
    <w:rsid w:val="00BF70BA"/>
    <w:rsid w:val="00C14B06"/>
    <w:rsid w:val="00C27F9A"/>
    <w:rsid w:val="00C30047"/>
    <w:rsid w:val="00C44508"/>
    <w:rsid w:val="00C60597"/>
    <w:rsid w:val="00C76C38"/>
    <w:rsid w:val="00C81CC8"/>
    <w:rsid w:val="00C85960"/>
    <w:rsid w:val="00C91CFB"/>
    <w:rsid w:val="00C9741A"/>
    <w:rsid w:val="00CA3566"/>
    <w:rsid w:val="00CA457E"/>
    <w:rsid w:val="00CB68C9"/>
    <w:rsid w:val="00CC145B"/>
    <w:rsid w:val="00CC6114"/>
    <w:rsid w:val="00CC6D55"/>
    <w:rsid w:val="00CD0E2F"/>
    <w:rsid w:val="00CF08E7"/>
    <w:rsid w:val="00D07611"/>
    <w:rsid w:val="00D22C88"/>
    <w:rsid w:val="00D243FE"/>
    <w:rsid w:val="00D57008"/>
    <w:rsid w:val="00D627E4"/>
    <w:rsid w:val="00D651F3"/>
    <w:rsid w:val="00D70286"/>
    <w:rsid w:val="00DA2C9F"/>
    <w:rsid w:val="00DA418B"/>
    <w:rsid w:val="00DA7F98"/>
    <w:rsid w:val="00DB7D50"/>
    <w:rsid w:val="00E14F37"/>
    <w:rsid w:val="00E2182F"/>
    <w:rsid w:val="00E37751"/>
    <w:rsid w:val="00E459D8"/>
    <w:rsid w:val="00E545D4"/>
    <w:rsid w:val="00E57933"/>
    <w:rsid w:val="00E65239"/>
    <w:rsid w:val="00E73A41"/>
    <w:rsid w:val="00E95643"/>
    <w:rsid w:val="00EC5F89"/>
    <w:rsid w:val="00ED562D"/>
    <w:rsid w:val="00EE5BF5"/>
    <w:rsid w:val="00EE71DD"/>
    <w:rsid w:val="00EF5760"/>
    <w:rsid w:val="00EF5868"/>
    <w:rsid w:val="00EF6982"/>
    <w:rsid w:val="00F03FA4"/>
    <w:rsid w:val="00F05797"/>
    <w:rsid w:val="00F2095C"/>
    <w:rsid w:val="00F33221"/>
    <w:rsid w:val="00F76C33"/>
    <w:rsid w:val="00F76E2F"/>
    <w:rsid w:val="00F83FA8"/>
    <w:rsid w:val="00F85FB4"/>
    <w:rsid w:val="00F862FF"/>
    <w:rsid w:val="00F92BAB"/>
    <w:rsid w:val="00FA3C3E"/>
    <w:rsid w:val="00FA3D86"/>
    <w:rsid w:val="00FA55D8"/>
    <w:rsid w:val="00FD0464"/>
    <w:rsid w:val="00FD1ABC"/>
    <w:rsid w:val="00FD3B5A"/>
    <w:rsid w:val="00FD3F0B"/>
    <w:rsid w:val="00FD6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D343EF"/>
  <w15:docId w15:val="{2681235A-5645-490D-92C5-11DABC22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8">
    <w:name w:val="heading 8"/>
    <w:basedOn w:val="Normal"/>
    <w:next w:val="Normal"/>
    <w:link w:val="Heading8Char"/>
    <w:uiPriority w:val="9"/>
    <w:semiHidden/>
    <w:unhideWhenUsed/>
    <w:qFormat/>
    <w:rsid w:val="00E956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4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uiPriority w:val="9"/>
    <w:semiHidden/>
    <w:rsid w:val="00E956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C85960"/>
    <w:pPr>
      <w:tabs>
        <w:tab w:val="center" w:pos="4513"/>
        <w:tab w:val="right" w:pos="9026"/>
      </w:tabs>
    </w:pPr>
  </w:style>
  <w:style w:type="character" w:customStyle="1" w:styleId="HeaderChar">
    <w:name w:val="Header Char"/>
    <w:basedOn w:val="DefaultParagraphFont"/>
    <w:link w:val="Header"/>
    <w:uiPriority w:val="99"/>
    <w:rsid w:val="00C85960"/>
  </w:style>
  <w:style w:type="paragraph" w:styleId="Footer">
    <w:name w:val="footer"/>
    <w:basedOn w:val="Normal"/>
    <w:link w:val="FooterChar"/>
    <w:uiPriority w:val="99"/>
    <w:unhideWhenUsed/>
    <w:rsid w:val="00C85960"/>
    <w:pPr>
      <w:tabs>
        <w:tab w:val="center" w:pos="4513"/>
        <w:tab w:val="right" w:pos="9026"/>
      </w:tabs>
    </w:pPr>
  </w:style>
  <w:style w:type="character" w:customStyle="1" w:styleId="FooterChar">
    <w:name w:val="Footer Char"/>
    <w:basedOn w:val="DefaultParagraphFont"/>
    <w:link w:val="Footer"/>
    <w:uiPriority w:val="99"/>
    <w:rsid w:val="00C85960"/>
  </w:style>
  <w:style w:type="paragraph" w:styleId="BalloonText">
    <w:name w:val="Balloon Text"/>
    <w:basedOn w:val="Normal"/>
    <w:link w:val="BalloonTextChar"/>
    <w:uiPriority w:val="99"/>
    <w:semiHidden/>
    <w:unhideWhenUsed/>
    <w:rsid w:val="004D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93"/>
    <w:rPr>
      <w:rFonts w:ascii="Segoe UI" w:hAnsi="Segoe UI" w:cs="Segoe UI"/>
      <w:sz w:val="18"/>
      <w:szCs w:val="18"/>
    </w:rPr>
  </w:style>
  <w:style w:type="paragraph" w:customStyle="1" w:styleId="Default">
    <w:name w:val="Default"/>
    <w:rsid w:val="000531B4"/>
    <w:pPr>
      <w:widowControl/>
      <w:autoSpaceDE w:val="0"/>
      <w:autoSpaceDN w:val="0"/>
      <w:adjustRightInd w:val="0"/>
    </w:pPr>
    <w:rPr>
      <w:rFonts w:ascii="Trebuchet MS" w:eastAsia="Times New Roman" w:hAnsi="Trebuchet MS" w:cs="Trebuchet MS"/>
      <w:color w:val="000000"/>
      <w:sz w:val="24"/>
      <w:szCs w:val="24"/>
      <w:lang w:val="en-AU" w:eastAsia="en-AU"/>
    </w:rPr>
  </w:style>
  <w:style w:type="paragraph" w:styleId="NoSpacing">
    <w:name w:val="No Spacing"/>
    <w:uiPriority w:val="1"/>
    <w:qFormat/>
    <w:rsid w:val="00C91CFB"/>
  </w:style>
  <w:style w:type="table" w:styleId="TableGrid">
    <w:name w:val="Table Grid"/>
    <w:basedOn w:val="TableNormal"/>
    <w:uiPriority w:val="39"/>
    <w:rsid w:val="00CA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26A5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4574">
      <w:bodyDiv w:val="1"/>
      <w:marLeft w:val="0"/>
      <w:marRight w:val="0"/>
      <w:marTop w:val="0"/>
      <w:marBottom w:val="0"/>
      <w:divBdr>
        <w:top w:val="none" w:sz="0" w:space="0" w:color="auto"/>
        <w:left w:val="none" w:sz="0" w:space="0" w:color="auto"/>
        <w:bottom w:val="none" w:sz="0" w:space="0" w:color="auto"/>
        <w:right w:val="none" w:sz="0" w:space="0" w:color="auto"/>
      </w:divBdr>
    </w:div>
    <w:div w:id="189851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9B8A-9C51-4F7D-B0F8-38C5E88F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PD Manager - People and Culture</vt:lpstr>
    </vt:vector>
  </TitlesOfParts>
  <Company>West Wimmera Health Service</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PD Manager - People and Culture</dc:title>
  <dc:creator>jessica.borain</dc:creator>
  <cp:keywords>()</cp:keywords>
  <cp:lastModifiedBy>Linda White</cp:lastModifiedBy>
  <cp:revision>4</cp:revision>
  <dcterms:created xsi:type="dcterms:W3CDTF">2021-01-28T04:13:00Z</dcterms:created>
  <dcterms:modified xsi:type="dcterms:W3CDTF">2021-11-11T03:49:00Z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PDFCreator Version 1.4.1</vt:lpwstr>
  </property>
  <property fmtid="{D5CDD505-2E9C-101B-9397-08002B2CF9AE}" pid="4" name="LastSaved">
    <vt:filetime>2018-03-27T00:00:00Z</vt:filetime>
  </property>
</Properties>
</file>