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98" w:rsidRPr="00B42807" w:rsidRDefault="00B42807">
      <w:pPr>
        <w:spacing w:before="15"/>
        <w:ind w:left="2587" w:right="2544"/>
        <w:jc w:val="center"/>
        <w:rPr>
          <w:rFonts w:eastAsia="Calibri" w:cs="Calibri"/>
          <w:sz w:val="32"/>
          <w:szCs w:val="32"/>
        </w:rPr>
      </w:pPr>
      <w:r w:rsidRPr="00B42807">
        <w:rPr>
          <w:rFonts w:eastAsia="Calibri" w:cs="Calibri"/>
          <w:noProof/>
          <w:position w:val="-13"/>
          <w:sz w:val="20"/>
          <w:szCs w:val="20"/>
          <w:lang w:val="en-AU" w:eastAsia="en-AU"/>
        </w:rPr>
        <w:drawing>
          <wp:inline distT="0" distB="0" distL="0" distR="0" wp14:anchorId="098D16BB" wp14:editId="04ADC008">
            <wp:extent cx="331415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1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98" w:rsidRPr="00B42807" w:rsidRDefault="00452498">
      <w:pPr>
        <w:spacing w:before="11"/>
        <w:rPr>
          <w:rFonts w:eastAsia="Calibri" w:cs="Calibri"/>
          <w:b/>
          <w:bCs/>
          <w:sz w:val="19"/>
          <w:szCs w:val="19"/>
        </w:rPr>
      </w:pPr>
    </w:p>
    <w:p w:rsidR="00F05797" w:rsidRPr="00F05797" w:rsidRDefault="00B42807" w:rsidP="00F05797">
      <w:pPr>
        <w:pStyle w:val="NoSpacing"/>
        <w:jc w:val="center"/>
        <w:rPr>
          <w:rFonts w:eastAsia="Calibri" w:cs="Calibri"/>
          <w:b/>
          <w:sz w:val="32"/>
          <w:szCs w:val="32"/>
        </w:rPr>
      </w:pPr>
      <w:r w:rsidRPr="00F05797">
        <w:rPr>
          <w:b/>
          <w:sz w:val="32"/>
          <w:szCs w:val="32"/>
        </w:rPr>
        <w:t>West Wimmera Health</w:t>
      </w:r>
      <w:r w:rsidRPr="00F05797">
        <w:rPr>
          <w:b/>
          <w:spacing w:val="-13"/>
          <w:sz w:val="32"/>
          <w:szCs w:val="32"/>
        </w:rPr>
        <w:t xml:space="preserve"> </w:t>
      </w:r>
      <w:r w:rsidRPr="00F05797">
        <w:rPr>
          <w:b/>
          <w:sz w:val="32"/>
          <w:szCs w:val="32"/>
        </w:rPr>
        <w:t>Service</w:t>
      </w:r>
    </w:p>
    <w:p w:rsidR="00F05797" w:rsidRPr="00F05797" w:rsidRDefault="00F05797" w:rsidP="00F05797">
      <w:pPr>
        <w:pStyle w:val="NoSpacing"/>
        <w:jc w:val="center"/>
        <w:rPr>
          <w:b/>
          <w:sz w:val="18"/>
          <w:szCs w:val="32"/>
        </w:rPr>
      </w:pPr>
    </w:p>
    <w:p w:rsidR="00452498" w:rsidRPr="00220C94" w:rsidRDefault="00352B4B" w:rsidP="00F05797">
      <w:pPr>
        <w:pStyle w:val="NoSpacing"/>
        <w:jc w:val="center"/>
        <w:rPr>
          <w:rFonts w:eastAsia="Calibri" w:cstheme="minorHAnsi"/>
          <w:b/>
          <w:sz w:val="24"/>
          <w:szCs w:val="24"/>
        </w:rPr>
      </w:pPr>
      <w:r w:rsidRPr="00220C94">
        <w:rPr>
          <w:rFonts w:eastAsia="Calibri" w:cstheme="minorHAnsi"/>
          <w:bCs/>
          <w:noProof/>
          <w:sz w:val="32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-450215</wp:posOffset>
                </wp:positionH>
                <wp:positionV relativeFrom="paragraph">
                  <wp:posOffset>379730</wp:posOffset>
                </wp:positionV>
                <wp:extent cx="68865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428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27" w:rsidRPr="00352B4B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pacing w:val="-1"/>
                                <w:sz w:val="18"/>
                                <w:szCs w:val="24"/>
                              </w:rPr>
                            </w:pP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eastAsia="Calibr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Position: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352B4B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Physiot</w:t>
                            </w:r>
                            <w:r w:rsidR="00AA1478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herapist -</w:t>
                            </w:r>
                            <w:r w:rsidR="003363F9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Grade </w:t>
                            </w:r>
                            <w:r w:rsidR="00BD701D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C7AD7" w:rsidRPr="00006EA0" w:rsidRDefault="002C7AD7" w:rsidP="00006EA0">
                            <w:pPr>
                              <w:tabs>
                                <w:tab w:val="left" w:pos="2279"/>
                              </w:tabs>
                              <w:spacing w:before="182"/>
                              <w:ind w:left="2279" w:right="197" w:hanging="2160"/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>Location: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Based at </w:t>
                            </w:r>
                            <w:r w:rsidR="0077155C" w:rsidRPr="0077155C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Nhill</w:t>
                            </w:r>
                            <w:r w:rsidR="0077155C">
                              <w:rPr>
                                <w:rFonts w:cstheme="minorHAnsi"/>
                                <w:color w:val="FF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>but may be required to work across all sites</w:t>
                            </w:r>
                            <w:r w:rsidR="00E65239" w:rsidRPr="00006EA0">
                              <w:rPr>
                                <w:rFonts w:cstheme="minorHAnsi"/>
                                <w:spacing w:val="-1"/>
                                <w:sz w:val="24"/>
                                <w:szCs w:val="24"/>
                              </w:rPr>
                              <w:t xml:space="preserve"> as mutually agreed upon</w:t>
                            </w:r>
                          </w:p>
                          <w:p w:rsidR="002C7AD7" w:rsidRPr="00006EA0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Default="002C7AD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Reporting</w:t>
                            </w:r>
                            <w:r w:rsidRPr="00006EA0">
                              <w:rPr>
                                <w:rFonts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52B4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Chief Physiotherapist</w:t>
                            </w:r>
                          </w:p>
                          <w:p w:rsid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92827" w:rsidRPr="00492827" w:rsidRDefault="00492827" w:rsidP="002C7AD7">
                            <w:pPr>
                              <w:tabs>
                                <w:tab w:val="left" w:pos="2279"/>
                              </w:tabs>
                              <w:ind w:left="119" w:right="197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7155C" w:rsidRPr="007715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Community Health</w:t>
                            </w:r>
                          </w:p>
                          <w:p w:rsidR="002C7AD7" w:rsidRPr="00006EA0" w:rsidRDefault="002C7AD7" w:rsidP="002C7AD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7AD7" w:rsidRPr="0077155C" w:rsidRDefault="002C7AD7" w:rsidP="0077155C">
                            <w:pPr>
                              <w:ind w:left="2268" w:hanging="2126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Award:</w:t>
                            </w:r>
                            <w:r w:rsidRPr="00006E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77155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Allied Health Professionals (Victorian Public Health Sector) Single Interest Enterprise Agreement 20</w:t>
                            </w:r>
                            <w:r w:rsidR="0051413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77155C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-202</w:t>
                            </w:r>
                            <w:r w:rsidR="0051413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2C7AD7" w:rsidRPr="00006EA0" w:rsidRDefault="002C7AD7" w:rsidP="00E57933">
                            <w:pPr>
                              <w:pStyle w:val="BodyText"/>
                              <w:tabs>
                                <w:tab w:val="left" w:pos="2279"/>
                              </w:tabs>
                              <w:spacing w:before="161"/>
                              <w:ind w:left="2268" w:right="197" w:hanging="2149"/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Level:</w:t>
                            </w:r>
                            <w:r w:rsidRPr="00006EA0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5793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57933" w:rsidRPr="00E57933">
                              <w:rPr>
                                <w:rFonts w:cs="Calibri"/>
                                <w:sz w:val="24"/>
                                <w:szCs w:val="24"/>
                              </w:rPr>
                              <w:t>Year level d</w:t>
                            </w:r>
                            <w:r w:rsidRPr="00E57933">
                              <w:rPr>
                                <w:rFonts w:cs="Calibri"/>
                                <w:sz w:val="24"/>
                                <w:szCs w:val="24"/>
                              </w:rPr>
                              <w:t>ependent on skills, qualifications and</w:t>
                            </w:r>
                            <w:r w:rsidRPr="00E57933">
                              <w:rPr>
                                <w:rFonts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933">
                              <w:rPr>
                                <w:rFonts w:cs="Calibri"/>
                                <w:sz w:val="24"/>
                                <w:szCs w:val="24"/>
                              </w:rPr>
                              <w:t>experience as per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45pt;margin-top:29.9pt;width:542.2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" fillcolor="#c6d9f1 [671]" strokecolor="#17365d [2415]" strokeweight="1pt">
                <v:textbox>
                  <w:txbxContent>
                    <w:p w:rsidR="00492827" w:rsidRPr="00352B4B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pacing w:val="-1"/>
                          <w:sz w:val="18"/>
                          <w:szCs w:val="24"/>
                        </w:rPr>
                      </w:pP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eastAsia="Calibri"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Position: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352B4B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Physiot</w:t>
                      </w:r>
                      <w:r w:rsidR="00AA1478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herapist -</w:t>
                      </w:r>
                      <w:r w:rsidR="003363F9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Grade </w:t>
                      </w:r>
                      <w:r w:rsidR="00BD701D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1</w:t>
                      </w:r>
                    </w:p>
                    <w:p w:rsidR="002C7AD7" w:rsidRPr="00006EA0" w:rsidRDefault="002C7AD7" w:rsidP="00006EA0">
                      <w:pPr>
                        <w:tabs>
                          <w:tab w:val="left" w:pos="2279"/>
                        </w:tabs>
                        <w:spacing w:before="182"/>
                        <w:ind w:left="2279" w:right="197" w:hanging="2160"/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>Location:</w:t>
                      </w:r>
                      <w:r w:rsidRPr="00006EA0">
                        <w:rPr>
                          <w:rFonts w:cstheme="minorHAnsi"/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Based at </w:t>
                      </w:r>
                      <w:r w:rsidR="0077155C" w:rsidRPr="0077155C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Nhill</w:t>
                      </w:r>
                      <w:r w:rsidR="0077155C">
                        <w:rPr>
                          <w:rFonts w:cstheme="minorHAnsi"/>
                          <w:color w:val="FF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>but may be required to work across all sites</w:t>
                      </w:r>
                      <w:r w:rsidR="00E65239" w:rsidRPr="00006EA0">
                        <w:rPr>
                          <w:rFonts w:cstheme="minorHAnsi"/>
                          <w:spacing w:val="-1"/>
                          <w:sz w:val="24"/>
                          <w:szCs w:val="24"/>
                        </w:rPr>
                        <w:t xml:space="preserve"> as mutually agreed upon</w:t>
                      </w:r>
                    </w:p>
                    <w:p w:rsidR="002C7AD7" w:rsidRPr="00006EA0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Default="002C7AD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Reporting</w:t>
                      </w:r>
                      <w:r w:rsidRPr="00006EA0">
                        <w:rPr>
                          <w:rFonts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to:</w:t>
                      </w: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352B4B">
                        <w:rPr>
                          <w:rFonts w:cstheme="minorHAnsi"/>
                          <w:sz w:val="24"/>
                          <w:szCs w:val="24"/>
                        </w:rPr>
                        <w:t>Chief Physiotherapist</w:t>
                      </w:r>
                    </w:p>
                    <w:p w:rsid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</w:p>
                    <w:p w:rsidR="00492827" w:rsidRPr="00492827" w:rsidRDefault="00492827" w:rsidP="002C7AD7">
                      <w:pPr>
                        <w:tabs>
                          <w:tab w:val="left" w:pos="2279"/>
                        </w:tabs>
                        <w:ind w:left="119" w:right="197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77155C" w:rsidRPr="0077155C">
                        <w:rPr>
                          <w:rFonts w:cstheme="minorHAnsi"/>
                          <w:sz w:val="24"/>
                          <w:szCs w:val="24"/>
                        </w:rPr>
                        <w:t>Community Health</w:t>
                      </w:r>
                    </w:p>
                    <w:p w:rsidR="002C7AD7" w:rsidRPr="00006EA0" w:rsidRDefault="002C7AD7" w:rsidP="002C7AD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2C7AD7" w:rsidRPr="0077155C" w:rsidRDefault="002C7AD7" w:rsidP="0077155C">
                      <w:pPr>
                        <w:ind w:left="2268" w:hanging="2126"/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Award:</w:t>
                      </w:r>
                      <w:r w:rsidRPr="00006EA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77155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Allied Health Professionals (Victorian Public Health Sector) Single Interest Enterprise Agreement 20</w:t>
                      </w:r>
                      <w:r w:rsidR="0051413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20</w:t>
                      </w:r>
                      <w:r w:rsidRPr="0077155C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-202</w:t>
                      </w:r>
                      <w:r w:rsidR="0051413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2C7AD7" w:rsidRPr="00006EA0" w:rsidRDefault="002C7AD7" w:rsidP="00E57933">
                      <w:pPr>
                        <w:pStyle w:val="BodyText"/>
                        <w:tabs>
                          <w:tab w:val="left" w:pos="2279"/>
                        </w:tabs>
                        <w:spacing w:before="161"/>
                        <w:ind w:left="2268" w:right="197" w:hanging="2149"/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</w:pP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>Level:</w:t>
                      </w:r>
                      <w:r w:rsidRPr="00006EA0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 w:rsidR="00E57933"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 w:rsidR="00E57933" w:rsidRPr="00E57933">
                        <w:rPr>
                          <w:rFonts w:cs="Calibri"/>
                          <w:sz w:val="24"/>
                          <w:szCs w:val="24"/>
                        </w:rPr>
                        <w:t>Year level d</w:t>
                      </w:r>
                      <w:r w:rsidRPr="00E57933">
                        <w:rPr>
                          <w:rFonts w:cs="Calibri"/>
                          <w:sz w:val="24"/>
                          <w:szCs w:val="24"/>
                        </w:rPr>
                        <w:t>ependent on skills, qualifications and</w:t>
                      </w:r>
                      <w:r w:rsidRPr="00E57933">
                        <w:rPr>
                          <w:rFonts w:cs="Calibri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E57933">
                        <w:rPr>
                          <w:rFonts w:cs="Calibri"/>
                          <w:sz w:val="24"/>
                          <w:szCs w:val="24"/>
                        </w:rPr>
                        <w:t>experience as per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47A" w:rsidRPr="00220C94">
        <w:rPr>
          <w:rFonts w:cstheme="minorHAnsi"/>
          <w:b/>
          <w:sz w:val="32"/>
          <w:szCs w:val="24"/>
        </w:rPr>
        <w:t>Position</w:t>
      </w:r>
      <w:r w:rsidR="005A547A" w:rsidRPr="00220C94">
        <w:rPr>
          <w:rFonts w:cstheme="minorHAnsi"/>
          <w:b/>
          <w:spacing w:val="-6"/>
          <w:sz w:val="32"/>
          <w:szCs w:val="24"/>
        </w:rPr>
        <w:t xml:space="preserve"> </w:t>
      </w:r>
      <w:r w:rsidR="005A547A" w:rsidRPr="00220C94">
        <w:rPr>
          <w:rFonts w:cstheme="minorHAnsi"/>
          <w:b/>
          <w:sz w:val="32"/>
          <w:szCs w:val="24"/>
        </w:rPr>
        <w:t>Description</w:t>
      </w:r>
    </w:p>
    <w:p w:rsidR="00E73A41" w:rsidRPr="00352B4B" w:rsidRDefault="00E73A41" w:rsidP="002C7AD7">
      <w:pPr>
        <w:pStyle w:val="BodyText"/>
        <w:tabs>
          <w:tab w:val="left" w:pos="2279"/>
        </w:tabs>
        <w:spacing w:before="182" w:line="256" w:lineRule="auto"/>
        <w:ind w:left="2280" w:right="107" w:hanging="2989"/>
        <w:rPr>
          <w:rFonts w:asciiTheme="minorHAnsi" w:hAnsiTheme="minorHAnsi" w:cstheme="minorHAnsi"/>
          <w:b/>
          <w:bCs/>
        </w:rPr>
      </w:pPr>
      <w:r w:rsidRPr="00352B4B">
        <w:rPr>
          <w:rFonts w:asciiTheme="minorHAnsi" w:hAnsiTheme="minorHAnsi" w:cstheme="minorHAnsi"/>
          <w:b/>
          <w:bCs/>
        </w:rPr>
        <w:t>Overview of West Wimmera Health Service</w:t>
      </w:r>
    </w:p>
    <w:p w:rsidR="00E73A41" w:rsidRPr="00352B4B" w:rsidRDefault="00E73A41" w:rsidP="002C7AD7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</w:rPr>
      </w:pPr>
      <w:r w:rsidRPr="00352B4B">
        <w:rPr>
          <w:rFonts w:asciiTheme="minorHAnsi" w:hAnsiTheme="minorHAnsi" w:cstheme="minorHAnsi"/>
          <w:bCs/>
        </w:rPr>
        <w:t>Our community is the heart of West Wimmera Health Service</w:t>
      </w:r>
      <w:r w:rsidR="004D2FAE" w:rsidRPr="00352B4B">
        <w:rPr>
          <w:rFonts w:asciiTheme="minorHAnsi" w:hAnsiTheme="minorHAnsi" w:cstheme="minorHAnsi"/>
          <w:bCs/>
        </w:rPr>
        <w:t xml:space="preserve"> (WWHS)</w:t>
      </w:r>
      <w:r w:rsidRPr="00352B4B">
        <w:rPr>
          <w:rFonts w:asciiTheme="minorHAnsi" w:hAnsiTheme="minorHAnsi" w:cstheme="minorHAnsi"/>
          <w:bCs/>
        </w:rPr>
        <w:t>.  We are committed to delivering</w:t>
      </w:r>
      <w:r w:rsidR="00C60597" w:rsidRPr="00352B4B">
        <w:rPr>
          <w:rFonts w:asciiTheme="minorHAnsi" w:hAnsiTheme="minorHAnsi" w:cstheme="minorHAnsi"/>
          <w:bCs/>
        </w:rPr>
        <w:t xml:space="preserve"> high quality</w:t>
      </w:r>
      <w:r w:rsidR="00021FE0">
        <w:rPr>
          <w:rFonts w:asciiTheme="minorHAnsi" w:hAnsiTheme="minorHAnsi" w:cstheme="minorHAnsi"/>
          <w:bCs/>
        </w:rPr>
        <w:t>, patient centred</w:t>
      </w:r>
      <w:r w:rsidR="00C60597" w:rsidRPr="00352B4B">
        <w:rPr>
          <w:rFonts w:asciiTheme="minorHAnsi" w:hAnsiTheme="minorHAnsi" w:cstheme="minorHAnsi"/>
          <w:bCs/>
        </w:rPr>
        <w:t xml:space="preserve"> health services </w:t>
      </w:r>
      <w:r w:rsidR="00021FE0">
        <w:rPr>
          <w:rFonts w:asciiTheme="minorHAnsi" w:hAnsiTheme="minorHAnsi" w:cstheme="minorHAnsi"/>
          <w:bCs/>
        </w:rPr>
        <w:t xml:space="preserve">to ensure </w:t>
      </w:r>
      <w:r w:rsidR="00C60597" w:rsidRPr="00352B4B">
        <w:rPr>
          <w:rFonts w:asciiTheme="minorHAnsi" w:hAnsiTheme="minorHAnsi" w:cstheme="minorHAnsi"/>
          <w:bCs/>
        </w:rPr>
        <w:t>our services meet the needs of our population.</w:t>
      </w:r>
    </w:p>
    <w:p w:rsidR="00E57933" w:rsidRPr="00352B4B" w:rsidRDefault="00C60597" w:rsidP="00E57933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Cs/>
        </w:rPr>
      </w:pPr>
      <w:r w:rsidRPr="00352B4B">
        <w:rPr>
          <w:rFonts w:asciiTheme="minorHAnsi" w:hAnsiTheme="minorHAnsi" w:cstheme="minorHAnsi"/>
          <w:bCs/>
        </w:rPr>
        <w:t>We deliver services across a 22,000 square kilometer region, which is home to nine rural townships including Nhill, Goroke, Jeparit, Kaniva, Rainbow, Natimuk, Minyip, Murtoa and Rupanyup.</w:t>
      </w:r>
    </w:p>
    <w:p w:rsidR="00705E82" w:rsidRPr="00452423" w:rsidRDefault="00705E82" w:rsidP="00705E82">
      <w:pPr>
        <w:pStyle w:val="NoSpacing"/>
        <w:rPr>
          <w:sz w:val="10"/>
        </w:rPr>
      </w:pPr>
    </w:p>
    <w:p w:rsidR="00452423" w:rsidRPr="006E4470" w:rsidRDefault="00452423" w:rsidP="00452423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  <w:szCs w:val="24"/>
        </w:rPr>
      </w:pPr>
      <w:r w:rsidRPr="006E4470">
        <w:rPr>
          <w:rFonts w:asciiTheme="minorHAnsi" w:hAnsiTheme="minorHAnsi" w:cstheme="minorHAnsi"/>
          <w:b/>
          <w:bCs/>
          <w:szCs w:val="24"/>
        </w:rPr>
        <w:t>Our Values</w:t>
      </w:r>
    </w:p>
    <w:p w:rsidR="00452423" w:rsidRPr="006E4470" w:rsidRDefault="00452423" w:rsidP="00452423">
      <w:pPr>
        <w:spacing w:before="120" w:after="120"/>
        <w:ind w:left="-709"/>
        <w:rPr>
          <w:rFonts w:ascii="Verdana" w:eastAsia="Times New Roman" w:hAnsi="Verdana" w:cs="Times New Roman"/>
          <w:color w:val="2F2F2F"/>
          <w:szCs w:val="24"/>
          <w:lang w:eastAsia="en-AU"/>
        </w:rPr>
      </w:pPr>
      <w:r w:rsidRPr="006E4470">
        <w:rPr>
          <w:rFonts w:ascii="Calibri" w:eastAsia="Times New Roman" w:hAnsi="Calibri" w:cs="Calibri"/>
          <w:b/>
          <w:bCs/>
          <w:color w:val="2F2F2F"/>
          <w:szCs w:val="24"/>
          <w:u w:val="single"/>
          <w:lang w:eastAsia="en-AU"/>
        </w:rPr>
        <w:t>Total Care</w:t>
      </w:r>
      <w:r w:rsidRPr="006E4470">
        <w:rPr>
          <w:rFonts w:ascii="Calibri" w:eastAsia="Times New Roman" w:hAnsi="Calibri" w:cs="Calibri"/>
          <w:b/>
          <w:bCs/>
          <w:color w:val="2F2F2F"/>
          <w:szCs w:val="24"/>
          <w:lang w:eastAsia="en-AU"/>
        </w:rPr>
        <w:t xml:space="preserve"> </w:t>
      </w:r>
      <w:r w:rsidRPr="006E4470">
        <w:rPr>
          <w:rFonts w:ascii="Calibri" w:eastAsia="Times New Roman" w:hAnsi="Calibri" w:cs="Calibri"/>
          <w:b/>
          <w:bCs/>
          <w:i/>
          <w:iCs/>
          <w:color w:val="2F2F2F"/>
          <w:szCs w:val="24"/>
          <w:lang w:eastAsia="en-AU"/>
        </w:rPr>
        <w:t>- delivering care that is safe, effective and person-centred, always</w:t>
      </w:r>
    </w:p>
    <w:p w:rsidR="00452423" w:rsidRPr="006E4470" w:rsidRDefault="00452423" w:rsidP="00452423">
      <w:pPr>
        <w:spacing w:before="120" w:after="120"/>
        <w:ind w:left="-709"/>
        <w:rPr>
          <w:rFonts w:ascii="Verdana" w:eastAsia="Times New Roman" w:hAnsi="Verdana" w:cs="Times New Roman"/>
          <w:color w:val="2F2F2F"/>
          <w:szCs w:val="24"/>
          <w:lang w:eastAsia="en-AU"/>
        </w:rPr>
      </w:pPr>
      <w:r w:rsidRPr="006E4470">
        <w:rPr>
          <w:rFonts w:ascii="Calibri" w:eastAsia="Times New Roman" w:hAnsi="Calibri" w:cs="Calibri"/>
          <w:b/>
          <w:bCs/>
          <w:color w:val="2F2F2F"/>
          <w:szCs w:val="24"/>
          <w:u w:val="single"/>
          <w:lang w:eastAsia="en-AU"/>
        </w:rPr>
        <w:t>Safety</w:t>
      </w:r>
      <w:r w:rsidRPr="006E4470">
        <w:rPr>
          <w:rFonts w:ascii="Calibri" w:eastAsia="Times New Roman" w:hAnsi="Calibri" w:cs="Calibri"/>
          <w:b/>
          <w:bCs/>
          <w:color w:val="2F2F2F"/>
          <w:szCs w:val="24"/>
          <w:lang w:eastAsia="en-AU"/>
        </w:rPr>
        <w:t xml:space="preserve"> </w:t>
      </w:r>
      <w:r w:rsidRPr="006E4470">
        <w:rPr>
          <w:rFonts w:ascii="Calibri" w:eastAsia="Times New Roman" w:hAnsi="Calibri" w:cs="Calibri"/>
          <w:b/>
          <w:bCs/>
          <w:i/>
          <w:iCs/>
          <w:color w:val="2F2F2F"/>
          <w:szCs w:val="24"/>
          <w:lang w:eastAsia="en-AU"/>
        </w:rPr>
        <w:t>– providing a safe workplace and services free from avoidable harm</w:t>
      </w:r>
    </w:p>
    <w:p w:rsidR="00452423" w:rsidRPr="006E4470" w:rsidRDefault="00452423" w:rsidP="00452423">
      <w:pPr>
        <w:spacing w:before="120" w:after="120"/>
        <w:ind w:left="-709"/>
        <w:rPr>
          <w:rFonts w:ascii="Verdana" w:eastAsia="Times New Roman" w:hAnsi="Verdana" w:cs="Times New Roman"/>
          <w:color w:val="2F2F2F"/>
          <w:szCs w:val="24"/>
          <w:lang w:eastAsia="en-AU"/>
        </w:rPr>
      </w:pPr>
      <w:r w:rsidRPr="006E4470">
        <w:rPr>
          <w:rFonts w:ascii="Calibri" w:eastAsia="Times New Roman" w:hAnsi="Calibri" w:cs="Calibri"/>
          <w:b/>
          <w:bCs/>
          <w:color w:val="2F2F2F"/>
          <w:szCs w:val="24"/>
          <w:u w:val="single"/>
          <w:lang w:eastAsia="en-AU"/>
        </w:rPr>
        <w:t>Unity</w:t>
      </w:r>
      <w:r w:rsidRPr="006E4470">
        <w:rPr>
          <w:rFonts w:ascii="Calibri" w:eastAsia="Times New Roman" w:hAnsi="Calibri" w:cs="Calibri"/>
          <w:color w:val="2F2F2F"/>
          <w:szCs w:val="24"/>
          <w:lang w:eastAsia="en-AU"/>
        </w:rPr>
        <w:t xml:space="preserve"> </w:t>
      </w:r>
      <w:r w:rsidRPr="006E4470">
        <w:rPr>
          <w:rFonts w:ascii="Calibri" w:eastAsia="Times New Roman" w:hAnsi="Calibri" w:cs="Calibri"/>
          <w:b/>
          <w:bCs/>
          <w:color w:val="2F2F2F"/>
          <w:szCs w:val="24"/>
          <w:lang w:eastAsia="en-AU"/>
        </w:rPr>
        <w:t xml:space="preserve">- </w:t>
      </w:r>
      <w:r w:rsidRPr="006E4470">
        <w:rPr>
          <w:rFonts w:ascii="Calibri" w:eastAsia="Times New Roman" w:hAnsi="Calibri" w:cs="Calibri"/>
          <w:b/>
          <w:bCs/>
          <w:i/>
          <w:iCs/>
          <w:color w:val="2F2F2F"/>
          <w:szCs w:val="24"/>
          <w:lang w:eastAsia="en-AU"/>
        </w:rPr>
        <w:t>working well together in a great place to work</w:t>
      </w:r>
    </w:p>
    <w:p w:rsidR="00452423" w:rsidRPr="006E4470" w:rsidRDefault="00452423" w:rsidP="00452423">
      <w:pPr>
        <w:spacing w:before="120" w:after="120"/>
        <w:ind w:left="-709"/>
        <w:rPr>
          <w:rFonts w:ascii="Verdana" w:eastAsia="Times New Roman" w:hAnsi="Verdana" w:cs="Times New Roman"/>
          <w:color w:val="2F2F2F"/>
          <w:szCs w:val="24"/>
          <w:lang w:eastAsia="en-AU"/>
        </w:rPr>
      </w:pPr>
      <w:r w:rsidRPr="006E4470">
        <w:rPr>
          <w:rFonts w:ascii="Calibri" w:eastAsia="Times New Roman" w:hAnsi="Calibri" w:cs="Calibri"/>
          <w:b/>
          <w:bCs/>
          <w:color w:val="2F2F2F"/>
          <w:szCs w:val="24"/>
          <w:u w:val="single"/>
          <w:lang w:eastAsia="en-AU"/>
        </w:rPr>
        <w:t>Accountability</w:t>
      </w:r>
      <w:r w:rsidRPr="006E4470">
        <w:rPr>
          <w:rFonts w:ascii="Calibri" w:eastAsia="Times New Roman" w:hAnsi="Calibri" w:cs="Calibri"/>
          <w:color w:val="2F2F2F"/>
          <w:szCs w:val="24"/>
          <w:lang w:eastAsia="en-AU"/>
        </w:rPr>
        <w:t xml:space="preserve"> </w:t>
      </w:r>
      <w:r w:rsidRPr="006E4470">
        <w:rPr>
          <w:rFonts w:ascii="Calibri" w:eastAsia="Times New Roman" w:hAnsi="Calibri" w:cs="Calibri"/>
          <w:b/>
          <w:bCs/>
          <w:i/>
          <w:iCs/>
          <w:color w:val="2F2F2F"/>
          <w:szCs w:val="24"/>
          <w:lang w:eastAsia="en-AU"/>
        </w:rPr>
        <w:t>- doing the right thing by our stakeholders and ourselves</w:t>
      </w:r>
    </w:p>
    <w:p w:rsidR="00452423" w:rsidRPr="006E4470" w:rsidRDefault="00452423" w:rsidP="00452423">
      <w:pPr>
        <w:spacing w:before="120" w:after="120"/>
        <w:ind w:left="-709"/>
        <w:rPr>
          <w:rFonts w:ascii="Verdana" w:eastAsia="Times New Roman" w:hAnsi="Verdana" w:cs="Times New Roman"/>
          <w:color w:val="2F2F2F"/>
          <w:szCs w:val="24"/>
          <w:lang w:eastAsia="en-AU"/>
        </w:rPr>
      </w:pPr>
      <w:r w:rsidRPr="006E4470">
        <w:rPr>
          <w:rFonts w:ascii="Calibri" w:eastAsia="Times New Roman" w:hAnsi="Calibri" w:cs="Calibri"/>
          <w:b/>
          <w:bCs/>
          <w:color w:val="2F2F2F"/>
          <w:szCs w:val="24"/>
          <w:u w:val="single"/>
          <w:lang w:eastAsia="en-AU"/>
        </w:rPr>
        <w:t>Innovation</w:t>
      </w:r>
      <w:r w:rsidRPr="006E4470">
        <w:rPr>
          <w:rFonts w:ascii="Calibri" w:eastAsia="Times New Roman" w:hAnsi="Calibri" w:cs="Calibri"/>
          <w:b/>
          <w:bCs/>
          <w:color w:val="2F2F2F"/>
          <w:szCs w:val="24"/>
          <w:lang w:eastAsia="en-AU"/>
        </w:rPr>
        <w:t xml:space="preserve"> – </w:t>
      </w:r>
      <w:r w:rsidRPr="006E4470">
        <w:rPr>
          <w:rFonts w:ascii="Calibri" w:eastAsia="Times New Roman" w:hAnsi="Calibri" w:cs="Calibri"/>
          <w:b/>
          <w:bCs/>
          <w:i/>
          <w:iCs/>
          <w:color w:val="2F2F2F"/>
          <w:szCs w:val="24"/>
          <w:lang w:eastAsia="en-AU"/>
        </w:rPr>
        <w:t xml:space="preserve">using our imagination - if there’s a better way we will find it </w:t>
      </w:r>
    </w:p>
    <w:p w:rsidR="00705E82" w:rsidRPr="00452423" w:rsidRDefault="00705E82" w:rsidP="00705E82">
      <w:pPr>
        <w:pStyle w:val="NoSpacing"/>
        <w:rPr>
          <w:sz w:val="10"/>
        </w:rPr>
      </w:pPr>
    </w:p>
    <w:p w:rsidR="00581D49" w:rsidRPr="00352B4B" w:rsidRDefault="002C7AD7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hAnsiTheme="minorHAnsi" w:cstheme="minorHAnsi"/>
          <w:b/>
          <w:bCs/>
        </w:rPr>
      </w:pPr>
      <w:r w:rsidRPr="00352B4B">
        <w:rPr>
          <w:rFonts w:asciiTheme="minorHAnsi" w:hAnsiTheme="minorHAnsi" w:cstheme="minorHAnsi"/>
          <w:b/>
          <w:bCs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412115</wp:posOffset>
                </wp:positionV>
                <wp:extent cx="6800850" cy="1404620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one</w:t>
                            </w:r>
                            <w:r w:rsidR="00691E7E">
                              <w:t>: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Empower our community to live their best life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two</w:t>
                            </w:r>
                            <w:r w:rsidR="00691E7E">
                              <w:t>: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Invest in population health</w:t>
                            </w:r>
                          </w:p>
                          <w:p w:rsidR="002C7AD7" w:rsidRDefault="002C7AD7" w:rsidP="00581D49">
                            <w:r>
                              <w:t xml:space="preserve">Strategy </w:t>
                            </w:r>
                            <w:r w:rsidR="00581D49" w:rsidRPr="00581D49">
                              <w:t>three</w:t>
                            </w:r>
                            <w:r w:rsidR="00691E7E">
                              <w:t>: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tab/>
                            </w:r>
                            <w:r>
                              <w:t>Build partnerships for healthier communities</w:t>
                            </w:r>
                          </w:p>
                          <w:p w:rsidR="002C7AD7" w:rsidRDefault="002C7AD7">
                            <w:r>
                              <w:t>Strategy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Pr="00581D49">
                              <w:t>four</w:t>
                            </w:r>
                            <w:r w:rsidR="00691E7E">
                              <w:t>:</w:t>
                            </w:r>
                            <w:r w:rsidRPr="00581D49">
                              <w:rPr>
                                <w:sz w:val="18"/>
                              </w:rPr>
                              <w:t xml:space="preserve"> </w:t>
                            </w:r>
                            <w:r w:rsidR="00581D49">
                              <w:tab/>
                            </w:r>
                            <w:r w:rsidR="00581D49">
                              <w:tab/>
                            </w:r>
                            <w:r>
                              <w:t>Harness technology and innovation</w:t>
                            </w:r>
                          </w:p>
                          <w:p w:rsidR="002C7AD7" w:rsidRDefault="002C7AD7">
                            <w:r>
                              <w:t xml:space="preserve">Strategy </w:t>
                            </w:r>
                            <w:r w:rsidRPr="00581D49">
                              <w:t>five</w:t>
                            </w:r>
                            <w:r w:rsidR="00691E7E">
                              <w:t>:</w:t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581D49"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t>Strengthen our workforce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5pt;margin-top:32.45pt;width:53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" fillcolor="#c6d9f1 [671]" strokecolor="#17365d [2415]">
                <v:textbox style="mso-fit-shape-to-text:t">
                  <w:txbxContent>
                    <w:p w:rsidR="002C7AD7" w:rsidRDefault="002C7AD7">
                      <w:r>
                        <w:t xml:space="preserve">Strategy </w:t>
                      </w:r>
                      <w:r w:rsidRPr="00581D49">
                        <w:t>one</w:t>
                      </w:r>
                      <w:r w:rsidR="00691E7E">
                        <w:t>: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Empower our community to live their best life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two</w:t>
                      </w:r>
                      <w:r w:rsidR="00691E7E">
                        <w:t>: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Invest in population health</w:t>
                      </w:r>
                    </w:p>
                    <w:p w:rsidR="002C7AD7" w:rsidRDefault="002C7AD7" w:rsidP="00581D49">
                      <w:r>
                        <w:t xml:space="preserve">Strategy </w:t>
                      </w:r>
                      <w:r w:rsidR="00581D49" w:rsidRPr="00581D49">
                        <w:t>three</w:t>
                      </w:r>
                      <w:r w:rsidR="00691E7E">
                        <w:t>: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tab/>
                      </w:r>
                      <w:r>
                        <w:t>Build partnerships for healthier communities</w:t>
                      </w:r>
                    </w:p>
                    <w:p w:rsidR="002C7AD7" w:rsidRDefault="002C7AD7">
                      <w:r>
                        <w:t>Strategy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Pr="00581D49">
                        <w:t>four</w:t>
                      </w:r>
                      <w:r w:rsidR="00691E7E">
                        <w:t>:</w:t>
                      </w:r>
                      <w:r w:rsidRPr="00581D49">
                        <w:rPr>
                          <w:sz w:val="18"/>
                        </w:rPr>
                        <w:t xml:space="preserve"> </w:t>
                      </w:r>
                      <w:r w:rsidR="00581D49">
                        <w:tab/>
                      </w:r>
                      <w:r w:rsidR="00581D49">
                        <w:tab/>
                      </w:r>
                      <w:r>
                        <w:t>Harness technology and innovation</w:t>
                      </w:r>
                    </w:p>
                    <w:p w:rsidR="002C7AD7" w:rsidRDefault="002C7AD7">
                      <w:r>
                        <w:t xml:space="preserve">Strategy </w:t>
                      </w:r>
                      <w:r w:rsidRPr="00581D49">
                        <w:t>five</w:t>
                      </w:r>
                      <w:r w:rsidR="00691E7E">
                        <w:t>:</w:t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 w:rsidR="00581D49">
                        <w:rPr>
                          <w:b/>
                          <w:sz w:val="28"/>
                        </w:rPr>
                        <w:tab/>
                      </w:r>
                      <w:r>
                        <w:t>Strengthen our workforce capacity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D49" w:rsidRPr="00352B4B">
        <w:rPr>
          <w:rFonts w:asciiTheme="minorHAnsi" w:hAnsiTheme="minorHAnsi" w:cstheme="minorHAnsi"/>
          <w:b/>
          <w:bCs/>
        </w:rPr>
        <w:t>Our Strategic Directions</w:t>
      </w:r>
    </w:p>
    <w:p w:rsidR="00705E82" w:rsidRPr="00452423" w:rsidRDefault="00705E82" w:rsidP="00CA3566">
      <w:pPr>
        <w:pStyle w:val="Heading1"/>
        <w:ind w:left="-709"/>
        <w:jc w:val="both"/>
        <w:rPr>
          <w:rFonts w:asciiTheme="minorHAnsi" w:hAnsiTheme="minorHAnsi" w:cstheme="minorHAnsi"/>
          <w:sz w:val="18"/>
        </w:rPr>
      </w:pPr>
    </w:p>
    <w:p w:rsidR="00CA3566" w:rsidRPr="00352B4B" w:rsidRDefault="00492827" w:rsidP="00CA3566">
      <w:pPr>
        <w:pStyle w:val="Heading1"/>
        <w:ind w:left="-709"/>
        <w:jc w:val="both"/>
        <w:rPr>
          <w:rFonts w:asciiTheme="minorHAnsi" w:hAnsiTheme="minorHAnsi" w:cstheme="minorHAnsi"/>
        </w:rPr>
      </w:pPr>
      <w:r w:rsidRPr="00352B4B">
        <w:rPr>
          <w:rFonts w:asciiTheme="minorHAnsi" w:hAnsiTheme="minorHAnsi" w:cstheme="minorHAnsi"/>
        </w:rPr>
        <w:t>Position R</w:t>
      </w:r>
      <w:r w:rsidR="00CA3566" w:rsidRPr="00352B4B">
        <w:rPr>
          <w:rFonts w:asciiTheme="minorHAnsi" w:hAnsiTheme="minorHAnsi" w:cstheme="minorHAnsi"/>
        </w:rPr>
        <w:t>elationships:</w:t>
      </w:r>
    </w:p>
    <w:p w:rsidR="00CA3566" w:rsidRPr="00452423" w:rsidRDefault="00CA3566" w:rsidP="00CA3566">
      <w:pPr>
        <w:ind w:left="-709"/>
        <w:jc w:val="both"/>
        <w:rPr>
          <w:rFonts w:cstheme="minorHAnsi"/>
          <w:sz w:val="12"/>
        </w:rPr>
      </w:pPr>
    </w:p>
    <w:tbl>
      <w:tblPr>
        <w:tblStyle w:val="TableGrid"/>
        <w:tblW w:w="10769" w:type="dxa"/>
        <w:tblInd w:w="-709" w:type="dxa"/>
        <w:tblLook w:val="04A0" w:firstRow="1" w:lastRow="0" w:firstColumn="1" w:lastColumn="0" w:noHBand="0" w:noVBand="1"/>
      </w:tblPr>
      <w:tblGrid>
        <w:gridCol w:w="5240"/>
        <w:gridCol w:w="5529"/>
      </w:tblGrid>
      <w:tr w:rsidR="00492827" w:rsidRPr="00352B4B" w:rsidTr="00220C94">
        <w:tc>
          <w:tcPr>
            <w:tcW w:w="5240" w:type="dxa"/>
            <w:vAlign w:val="center"/>
          </w:tcPr>
          <w:p w:rsidR="00492827" w:rsidRPr="00352B4B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2B4B">
              <w:rPr>
                <w:rFonts w:asciiTheme="minorHAnsi" w:hAnsiTheme="minorHAnsi" w:cstheme="minorHAnsi"/>
                <w:b/>
                <w:bCs/>
              </w:rPr>
              <w:t>Key Internal Relationships</w:t>
            </w:r>
          </w:p>
        </w:tc>
        <w:tc>
          <w:tcPr>
            <w:tcW w:w="5529" w:type="dxa"/>
            <w:vAlign w:val="center"/>
          </w:tcPr>
          <w:p w:rsidR="00492827" w:rsidRPr="00352B4B" w:rsidRDefault="00492827" w:rsidP="00492827">
            <w:pPr>
              <w:pStyle w:val="BodyText"/>
              <w:tabs>
                <w:tab w:val="left" w:pos="567"/>
              </w:tabs>
              <w:spacing w:before="182" w:line="256" w:lineRule="auto"/>
              <w:ind w:left="0" w:right="10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52B4B">
              <w:rPr>
                <w:rFonts w:asciiTheme="minorHAnsi" w:hAnsiTheme="minorHAnsi" w:cstheme="minorHAnsi"/>
                <w:b/>
                <w:bCs/>
              </w:rPr>
              <w:t>Key External Relationships</w:t>
            </w:r>
          </w:p>
        </w:tc>
      </w:tr>
      <w:tr w:rsidR="00492827" w:rsidRPr="00352B4B" w:rsidTr="00220C94">
        <w:tc>
          <w:tcPr>
            <w:tcW w:w="5240" w:type="dxa"/>
          </w:tcPr>
          <w:p w:rsidR="00492827" w:rsidRPr="00352B4B" w:rsidRDefault="00352B4B" w:rsidP="0007244F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</w:rPr>
            </w:pPr>
            <w:r w:rsidRPr="00352B4B">
              <w:rPr>
                <w:rFonts w:asciiTheme="minorHAnsi" w:hAnsiTheme="minorHAnsi" w:cstheme="minorHAnsi"/>
                <w:bCs/>
              </w:rPr>
              <w:t>Physiot</w:t>
            </w:r>
            <w:r w:rsidR="0007244F" w:rsidRPr="00352B4B">
              <w:rPr>
                <w:rFonts w:asciiTheme="minorHAnsi" w:hAnsiTheme="minorHAnsi" w:cstheme="minorHAnsi"/>
                <w:bCs/>
              </w:rPr>
              <w:t xml:space="preserve">herapy </w:t>
            </w:r>
            <w:r w:rsidR="00E57933" w:rsidRPr="00352B4B">
              <w:rPr>
                <w:rFonts w:asciiTheme="minorHAnsi" w:hAnsiTheme="minorHAnsi" w:cstheme="minorHAnsi"/>
                <w:bCs/>
              </w:rPr>
              <w:t>Department staff</w:t>
            </w:r>
          </w:p>
          <w:p w:rsidR="00E57933" w:rsidRPr="00352B4B" w:rsidRDefault="00BF70BA" w:rsidP="00E57933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</w:rPr>
            </w:pPr>
            <w:r w:rsidRPr="00352B4B">
              <w:rPr>
                <w:rFonts w:asciiTheme="minorHAnsi" w:hAnsiTheme="minorHAnsi" w:cstheme="minorHAnsi"/>
                <w:bCs/>
              </w:rPr>
              <w:t>Allied and Community Health s</w:t>
            </w:r>
            <w:r w:rsidR="00E57933" w:rsidRPr="00352B4B">
              <w:rPr>
                <w:rFonts w:asciiTheme="minorHAnsi" w:hAnsiTheme="minorHAnsi" w:cstheme="minorHAnsi"/>
                <w:bCs/>
              </w:rPr>
              <w:t>taff</w:t>
            </w:r>
          </w:p>
          <w:p w:rsidR="00D243FE" w:rsidRPr="00352B4B" w:rsidRDefault="00E57933" w:rsidP="00D243FE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53" w:right="108" w:hanging="357"/>
              <w:rPr>
                <w:rFonts w:asciiTheme="minorHAnsi" w:hAnsiTheme="minorHAnsi" w:cstheme="minorHAnsi"/>
                <w:bCs/>
              </w:rPr>
            </w:pPr>
            <w:r w:rsidRPr="00352B4B">
              <w:rPr>
                <w:rFonts w:asciiTheme="minorHAnsi" w:hAnsiTheme="minorHAnsi" w:cstheme="minorHAnsi"/>
                <w:bCs/>
              </w:rPr>
              <w:t xml:space="preserve">Clinical </w:t>
            </w:r>
            <w:r w:rsidR="00BF70BA" w:rsidRPr="00352B4B">
              <w:rPr>
                <w:rFonts w:asciiTheme="minorHAnsi" w:hAnsiTheme="minorHAnsi" w:cstheme="minorHAnsi"/>
                <w:bCs/>
              </w:rPr>
              <w:t>staff – Aged Care and Acute</w:t>
            </w:r>
          </w:p>
          <w:p w:rsidR="00492827" w:rsidRPr="00352B4B" w:rsidRDefault="00492827" w:rsidP="003363F9">
            <w:pPr>
              <w:pStyle w:val="BodyText"/>
              <w:tabs>
                <w:tab w:val="left" w:pos="360"/>
              </w:tabs>
              <w:spacing w:before="0" w:line="257" w:lineRule="auto"/>
              <w:ind w:left="96" w:right="108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9" w:type="dxa"/>
          </w:tcPr>
          <w:p w:rsidR="00E52C9B" w:rsidRDefault="00E52C9B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Medical Practitioners – GP’s &amp; Specialists</w:t>
            </w:r>
          </w:p>
          <w:p w:rsidR="00492827" w:rsidRPr="00352B4B" w:rsidRDefault="00A275E8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</w:rPr>
            </w:pPr>
            <w:r w:rsidRPr="00352B4B">
              <w:rPr>
                <w:rFonts w:asciiTheme="minorHAnsi" w:hAnsiTheme="minorHAnsi" w:cstheme="minorHAnsi"/>
                <w:bCs/>
              </w:rPr>
              <w:t>Wimmera communities</w:t>
            </w:r>
          </w:p>
          <w:p w:rsidR="00220C94" w:rsidRPr="00352B4B" w:rsidRDefault="00A275E8" w:rsidP="00220C94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</w:rPr>
            </w:pPr>
            <w:r w:rsidRPr="00352B4B">
              <w:rPr>
                <w:rFonts w:asciiTheme="minorHAnsi" w:hAnsiTheme="minorHAnsi" w:cstheme="minorHAnsi"/>
                <w:bCs/>
              </w:rPr>
              <w:t>Health and community organisations, local, regional and state-wide</w:t>
            </w:r>
          </w:p>
          <w:p w:rsidR="00D243FE" w:rsidRPr="00352B4B" w:rsidRDefault="00D243FE" w:rsidP="0034774E">
            <w:pPr>
              <w:pStyle w:val="BodyText"/>
              <w:numPr>
                <w:ilvl w:val="0"/>
                <w:numId w:val="31"/>
              </w:numPr>
              <w:tabs>
                <w:tab w:val="left" w:pos="360"/>
              </w:tabs>
              <w:spacing w:before="0" w:line="257" w:lineRule="auto"/>
              <w:ind w:left="408" w:right="108" w:hanging="357"/>
              <w:rPr>
                <w:rFonts w:asciiTheme="minorHAnsi" w:hAnsiTheme="minorHAnsi" w:cstheme="minorHAnsi"/>
                <w:bCs/>
              </w:rPr>
            </w:pPr>
            <w:r w:rsidRPr="00352B4B">
              <w:rPr>
                <w:rFonts w:asciiTheme="minorHAnsi" w:hAnsiTheme="minorHAnsi" w:cstheme="minorHAnsi"/>
                <w:bCs/>
              </w:rPr>
              <w:t>External consultants</w:t>
            </w:r>
            <w:r w:rsidR="00352B4B" w:rsidRPr="00352B4B">
              <w:rPr>
                <w:rFonts w:asciiTheme="minorHAnsi" w:hAnsiTheme="minorHAnsi" w:cstheme="minorHAnsi"/>
                <w:bCs/>
              </w:rPr>
              <w:t xml:space="preserve"> and practitioners</w:t>
            </w:r>
          </w:p>
        </w:tc>
      </w:tr>
    </w:tbl>
    <w:p w:rsidR="00581D49" w:rsidRPr="00352B4B" w:rsidRDefault="005A547A" w:rsidP="00581D49">
      <w:pPr>
        <w:pStyle w:val="BodyText"/>
        <w:tabs>
          <w:tab w:val="left" w:pos="567"/>
        </w:tabs>
        <w:spacing w:before="182" w:line="256" w:lineRule="auto"/>
        <w:ind w:left="-709" w:right="107" w:firstLine="0"/>
        <w:rPr>
          <w:rFonts w:asciiTheme="minorHAnsi" w:eastAsia="Times New Roman" w:hAnsiTheme="minorHAnsi" w:cstheme="minorHAnsi"/>
          <w:b/>
          <w:bCs/>
        </w:rPr>
      </w:pPr>
      <w:r w:rsidRPr="00352B4B">
        <w:rPr>
          <w:rFonts w:asciiTheme="minorHAnsi" w:hAnsiTheme="minorHAnsi" w:cstheme="minorHAnsi"/>
          <w:b/>
          <w:bCs/>
        </w:rPr>
        <w:lastRenderedPageBreak/>
        <w:t>Position</w:t>
      </w:r>
      <w:r w:rsidRPr="00352B4B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352B4B">
        <w:rPr>
          <w:rFonts w:asciiTheme="minorHAnsi" w:hAnsiTheme="minorHAnsi" w:cstheme="minorHAnsi"/>
          <w:b/>
          <w:bCs/>
        </w:rPr>
        <w:t>Overview:</w:t>
      </w:r>
      <w:r w:rsidRPr="00352B4B">
        <w:rPr>
          <w:rFonts w:asciiTheme="minorHAnsi" w:eastAsia="Times New Roman" w:hAnsiTheme="minorHAnsi" w:cstheme="minorHAnsi"/>
          <w:b/>
          <w:bCs/>
        </w:rPr>
        <w:tab/>
      </w:r>
    </w:p>
    <w:p w:rsidR="00691E7E" w:rsidRPr="00352B4B" w:rsidRDefault="00352B4B" w:rsidP="00691E7E">
      <w:pPr>
        <w:pStyle w:val="BodyText"/>
        <w:spacing w:before="182" w:line="256" w:lineRule="auto"/>
        <w:ind w:left="-723" w:right="107" w:firstLine="0"/>
        <w:rPr>
          <w:rFonts w:cstheme="minorHAnsi"/>
          <w:lang w:val="en-AU"/>
        </w:rPr>
      </w:pPr>
      <w:r w:rsidRPr="00352B4B">
        <w:rPr>
          <w:rFonts w:cstheme="minorHAnsi"/>
          <w:lang w:val="en-AU"/>
        </w:rPr>
        <w:t>To provide Physiot</w:t>
      </w:r>
      <w:r w:rsidR="00617E22" w:rsidRPr="00352B4B">
        <w:rPr>
          <w:rFonts w:cstheme="minorHAnsi"/>
          <w:lang w:val="en-AU"/>
        </w:rPr>
        <w:t xml:space="preserve">herapy services to </w:t>
      </w:r>
      <w:r w:rsidR="00E14F37" w:rsidRPr="00352B4B">
        <w:rPr>
          <w:rFonts w:cstheme="minorHAnsi"/>
          <w:lang w:val="en-AU"/>
        </w:rPr>
        <w:t xml:space="preserve">acute </w:t>
      </w:r>
      <w:r w:rsidR="00617E22" w:rsidRPr="00352B4B">
        <w:rPr>
          <w:rFonts w:cstheme="minorHAnsi"/>
          <w:lang w:val="en-AU"/>
        </w:rPr>
        <w:t xml:space="preserve">hospital </w:t>
      </w:r>
      <w:r w:rsidR="00E14F37" w:rsidRPr="00352B4B">
        <w:rPr>
          <w:rFonts w:cstheme="minorHAnsi"/>
          <w:lang w:val="en-AU"/>
        </w:rPr>
        <w:t xml:space="preserve">inpatients, </w:t>
      </w:r>
      <w:r w:rsidR="00617E22" w:rsidRPr="00352B4B">
        <w:rPr>
          <w:rFonts w:cstheme="minorHAnsi"/>
          <w:lang w:val="en-AU"/>
        </w:rPr>
        <w:t xml:space="preserve">community clients and </w:t>
      </w:r>
      <w:r w:rsidR="00E14F37" w:rsidRPr="00352B4B">
        <w:rPr>
          <w:rFonts w:cstheme="minorHAnsi"/>
          <w:lang w:val="en-AU"/>
        </w:rPr>
        <w:t>aged care resid</w:t>
      </w:r>
      <w:r w:rsidR="00830EFB" w:rsidRPr="00352B4B">
        <w:rPr>
          <w:rFonts w:cstheme="minorHAnsi"/>
          <w:lang w:val="en-AU"/>
        </w:rPr>
        <w:t>ents.</w:t>
      </w:r>
    </w:p>
    <w:p w:rsidR="00A935F9" w:rsidRPr="00352B4B" w:rsidRDefault="005A547A" w:rsidP="00691E7E">
      <w:pPr>
        <w:pStyle w:val="BodyText"/>
        <w:spacing w:before="182" w:line="256" w:lineRule="auto"/>
        <w:ind w:left="-723" w:right="107" w:firstLine="0"/>
        <w:rPr>
          <w:rFonts w:cstheme="minorHAnsi"/>
          <w:b/>
          <w:lang w:val="en-AU"/>
        </w:rPr>
      </w:pPr>
      <w:r w:rsidRPr="00352B4B">
        <w:rPr>
          <w:rFonts w:asciiTheme="minorHAnsi" w:hAnsiTheme="minorHAnsi" w:cstheme="minorHAnsi"/>
          <w:b/>
        </w:rPr>
        <w:t>Key Selection</w:t>
      </w:r>
      <w:r w:rsidRPr="00352B4B">
        <w:rPr>
          <w:rFonts w:asciiTheme="minorHAnsi" w:hAnsiTheme="minorHAnsi" w:cstheme="minorHAnsi"/>
          <w:b/>
          <w:spacing w:val="-5"/>
        </w:rPr>
        <w:t xml:space="preserve"> </w:t>
      </w:r>
      <w:r w:rsidRPr="00352B4B">
        <w:rPr>
          <w:rFonts w:asciiTheme="minorHAnsi" w:hAnsiTheme="minorHAnsi" w:cstheme="minorHAnsi"/>
          <w:b/>
        </w:rPr>
        <w:t>Criteria:</w:t>
      </w:r>
    </w:p>
    <w:p w:rsidR="00A935F9" w:rsidRPr="00352B4B" w:rsidRDefault="00A935F9" w:rsidP="005F7EEB">
      <w:pPr>
        <w:pStyle w:val="NoSpacing"/>
      </w:pPr>
    </w:p>
    <w:p w:rsidR="00A935F9" w:rsidRPr="00352B4B" w:rsidRDefault="00A935F9" w:rsidP="00A935F9">
      <w:pPr>
        <w:pStyle w:val="Heading1"/>
        <w:ind w:left="-709" w:right="197"/>
        <w:rPr>
          <w:rFonts w:asciiTheme="minorHAnsi" w:hAnsiTheme="minorHAnsi" w:cstheme="minorHAnsi"/>
        </w:rPr>
      </w:pPr>
      <w:r w:rsidRPr="00352B4B">
        <w:rPr>
          <w:rFonts w:asciiTheme="minorHAnsi" w:hAnsiTheme="minorHAnsi" w:cstheme="minorHAnsi"/>
        </w:rPr>
        <w:t>Essential:</w:t>
      </w:r>
    </w:p>
    <w:p w:rsidR="00352B4B" w:rsidRPr="002D22D1" w:rsidRDefault="00352B4B" w:rsidP="00352B4B">
      <w:pPr>
        <w:pStyle w:val="NoSpacing"/>
        <w:rPr>
          <w:sz w:val="10"/>
          <w:lang w:val="en-AU"/>
        </w:rPr>
      </w:pPr>
    </w:p>
    <w:p w:rsidR="00352B4B" w:rsidRDefault="00352B4B" w:rsidP="00352B4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Bachelor of Physiotherapy or its equivalent.</w:t>
      </w:r>
    </w:p>
    <w:p w:rsidR="00352B4B" w:rsidRPr="00352B4B" w:rsidRDefault="00352B4B" w:rsidP="00352B4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Have proven abilities in the assessment and treatment of musculoskeletal, neurological and respiratory conditions using a problem-solving and objective approach.</w:t>
      </w:r>
    </w:p>
    <w:p w:rsidR="00352B4B" w:rsidRPr="00E52C9B" w:rsidRDefault="00E52C9B" w:rsidP="00E52C9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E52C9B">
        <w:rPr>
          <w:lang w:val="en-AU"/>
        </w:rPr>
        <w:t>An understanding of the unique nature of rural communities and a commitment to improving the overall health and well-being of these communities.</w:t>
      </w:r>
    </w:p>
    <w:p w:rsidR="00352B4B" w:rsidRPr="00E52C9B" w:rsidRDefault="00352B4B" w:rsidP="00E52C9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Willingness to work in a rural setting.</w:t>
      </w:r>
    </w:p>
    <w:p w:rsidR="00352B4B" w:rsidRPr="00352B4B" w:rsidRDefault="00352B4B" w:rsidP="00352B4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Highly developed communication and interpersonal skills including the ability to negotiate effectively with peers and other professionals and speak to community groups as required.</w:t>
      </w:r>
    </w:p>
    <w:p w:rsidR="00352B4B" w:rsidRPr="00352B4B" w:rsidRDefault="00352B4B" w:rsidP="00352B4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High level of written communication skills</w:t>
      </w:r>
      <w:r w:rsidR="00222114">
        <w:rPr>
          <w:lang w:val="en-AU"/>
        </w:rPr>
        <w:t>.</w:t>
      </w:r>
    </w:p>
    <w:p w:rsidR="00352B4B" w:rsidRPr="00352B4B" w:rsidRDefault="00352B4B" w:rsidP="00352B4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Ability to work independently but also as a member of a team.  Must be effective in a team and be able to demonstrate initiative, enthusiasm and flexibility.</w:t>
      </w:r>
    </w:p>
    <w:p w:rsidR="00352B4B" w:rsidRPr="00E52C9B" w:rsidRDefault="00352B4B" w:rsidP="00E52C9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Commitment to principles of quality assurance, EEO &amp; OH&amp;S.</w:t>
      </w:r>
    </w:p>
    <w:p w:rsidR="00352B4B" w:rsidRDefault="00352B4B" w:rsidP="00352B4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Must be self-motivated and be responsible and responsive to a situation where a high level of professional autonomy exists.</w:t>
      </w:r>
    </w:p>
    <w:p w:rsidR="002D22D1" w:rsidRPr="002D22D1" w:rsidRDefault="002D22D1" w:rsidP="002D22D1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rFonts w:eastAsia="Calibri" w:cstheme="minorHAnsi"/>
          <w:szCs w:val="24"/>
        </w:rPr>
      </w:pPr>
      <w:r w:rsidRPr="002D22D1">
        <w:rPr>
          <w:rFonts w:eastAsia="Calibri" w:cstheme="minorHAnsi"/>
          <w:szCs w:val="24"/>
        </w:rPr>
        <w:t>Immunisation history of COVID-19 vaccinations.</w:t>
      </w:r>
    </w:p>
    <w:p w:rsidR="00352B4B" w:rsidRPr="00352B4B" w:rsidRDefault="00352B4B" w:rsidP="00352B4B">
      <w:pPr>
        <w:pStyle w:val="NoSpacing"/>
        <w:numPr>
          <w:ilvl w:val="0"/>
          <w:numId w:val="38"/>
        </w:numPr>
        <w:tabs>
          <w:tab w:val="clear" w:pos="360"/>
        </w:tabs>
        <w:ind w:left="-284" w:hanging="425"/>
        <w:rPr>
          <w:lang w:val="en-AU"/>
        </w:rPr>
      </w:pPr>
      <w:r w:rsidRPr="00352B4B">
        <w:rPr>
          <w:lang w:val="en-AU"/>
        </w:rPr>
        <w:t>Current Driver’s Licence is essential due to the requirement to complete regional travel.</w:t>
      </w:r>
    </w:p>
    <w:p w:rsidR="003F47C2" w:rsidRPr="00352B4B" w:rsidRDefault="003F47C2" w:rsidP="003F47C2">
      <w:pPr>
        <w:pStyle w:val="NoSpacing"/>
      </w:pPr>
    </w:p>
    <w:p w:rsidR="00E95643" w:rsidRPr="00352B4B" w:rsidRDefault="00E95643" w:rsidP="00581D49">
      <w:pPr>
        <w:ind w:left="-709"/>
        <w:rPr>
          <w:rFonts w:eastAsia="Calibri" w:cstheme="minorHAnsi"/>
          <w:b/>
          <w:bCs/>
        </w:rPr>
      </w:pPr>
      <w:r w:rsidRPr="00352B4B">
        <w:rPr>
          <w:rFonts w:eastAsia="Calibri" w:cstheme="minorHAnsi"/>
          <w:b/>
          <w:bCs/>
        </w:rPr>
        <w:t>Desirable:</w:t>
      </w:r>
    </w:p>
    <w:p w:rsidR="00E95643" w:rsidRPr="002D22D1" w:rsidRDefault="00E95643" w:rsidP="005F7EEB">
      <w:pPr>
        <w:pStyle w:val="NoSpacing"/>
        <w:rPr>
          <w:sz w:val="10"/>
        </w:rPr>
      </w:pPr>
    </w:p>
    <w:p w:rsidR="003B30E0" w:rsidRPr="00352B4B" w:rsidRDefault="007160B9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eastAsia="Calibri" w:cstheme="minorHAnsi"/>
        </w:rPr>
        <w:t>Previous</w:t>
      </w:r>
      <w:r w:rsidRPr="00352B4B">
        <w:rPr>
          <w:rFonts w:cstheme="minorHAnsi"/>
        </w:rPr>
        <w:t xml:space="preserve"> </w:t>
      </w:r>
      <w:r w:rsidR="009F0513" w:rsidRPr="00352B4B">
        <w:rPr>
          <w:rFonts w:cstheme="minorHAnsi"/>
        </w:rPr>
        <w:t>placement or work experience</w:t>
      </w:r>
      <w:r w:rsidRPr="00352B4B">
        <w:rPr>
          <w:rFonts w:cstheme="minorHAnsi"/>
        </w:rPr>
        <w:t xml:space="preserve"> in </w:t>
      </w:r>
      <w:r w:rsidR="00757D99" w:rsidRPr="00352B4B">
        <w:rPr>
          <w:rFonts w:cstheme="minorHAnsi"/>
        </w:rPr>
        <w:t>a hospital/healthcare setting.</w:t>
      </w:r>
    </w:p>
    <w:p w:rsidR="003B30E0" w:rsidRPr="00352B4B" w:rsidRDefault="003B30E0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eastAsia="Calibri" w:cstheme="minorHAnsi"/>
        </w:rPr>
        <w:t>Experience and understanding of issues specific to provision of services in rural and remote areas.</w:t>
      </w:r>
    </w:p>
    <w:p w:rsidR="00C76C38" w:rsidRPr="00352B4B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>Awareness of the Accreditation process, in particular EQUIP.</w:t>
      </w:r>
    </w:p>
    <w:p w:rsidR="00C76C38" w:rsidRPr="00222114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 xml:space="preserve">Strong interest in </w:t>
      </w:r>
      <w:r w:rsidR="00222114" w:rsidRPr="00222114">
        <w:rPr>
          <w:rFonts w:cstheme="minorHAnsi"/>
          <w:lang w:val="en-AU"/>
        </w:rPr>
        <w:t>an understanding of physiotherapy for aged care residents, and an understanding of the role in assessing residents for the Residential Classification System.</w:t>
      </w:r>
    </w:p>
    <w:p w:rsidR="00222114" w:rsidRPr="00222114" w:rsidRDefault="00222114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>
        <w:rPr>
          <w:rFonts w:cstheme="minorHAnsi"/>
          <w:lang w:val="en-AU"/>
        </w:rPr>
        <w:t>Demonstrated sk</w:t>
      </w:r>
      <w:r w:rsidRPr="00222114">
        <w:rPr>
          <w:rFonts w:cstheme="minorHAnsi"/>
          <w:lang w:val="en-AU"/>
        </w:rPr>
        <w:t>ills in outpatients, with good manual therapy skills.</w:t>
      </w:r>
    </w:p>
    <w:p w:rsidR="00C76C38" w:rsidRPr="00352B4B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>Possess exceptional time management and organisational skills.</w:t>
      </w:r>
    </w:p>
    <w:p w:rsidR="00C76C38" w:rsidRPr="00352B4B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 xml:space="preserve">Potential </w:t>
      </w:r>
      <w:r w:rsidR="00222114">
        <w:rPr>
          <w:rFonts w:cstheme="minorHAnsi"/>
        </w:rPr>
        <w:t xml:space="preserve">or proven potential </w:t>
      </w:r>
      <w:r w:rsidRPr="00352B4B">
        <w:rPr>
          <w:rFonts w:cstheme="minorHAnsi"/>
        </w:rPr>
        <w:t>of leadership qualities and skills.</w:t>
      </w:r>
    </w:p>
    <w:p w:rsidR="00C76C38" w:rsidRPr="00352B4B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>Solid understanding of the Primary Health funding guidelines.</w:t>
      </w:r>
    </w:p>
    <w:p w:rsidR="00C76C38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 xml:space="preserve">Competence in using computer programs including Microsoft Word, Excel, Outlook and other databases such as iCare, isoft and </w:t>
      </w:r>
      <w:r w:rsidR="00D651F3" w:rsidRPr="00352B4B">
        <w:rPr>
          <w:rFonts w:cstheme="minorHAnsi"/>
        </w:rPr>
        <w:t>U</w:t>
      </w:r>
      <w:r w:rsidRPr="00352B4B">
        <w:rPr>
          <w:rFonts w:cstheme="minorHAnsi"/>
        </w:rPr>
        <w:t>niti.</w:t>
      </w:r>
      <w:r w:rsidR="00021FE0">
        <w:rPr>
          <w:rFonts w:cstheme="minorHAnsi"/>
        </w:rPr>
        <w:t xml:space="preserve"> Experience utilising the My Aged Care portal is also desirable. </w:t>
      </w:r>
    </w:p>
    <w:p w:rsidR="00021FE0" w:rsidRPr="00352B4B" w:rsidRDefault="00021FE0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>
        <w:rPr>
          <w:rFonts w:cstheme="minorHAnsi"/>
        </w:rPr>
        <w:t xml:space="preserve">Knowledge and experience undertaking goal directed care planning. </w:t>
      </w:r>
    </w:p>
    <w:p w:rsidR="00C76C38" w:rsidRPr="00352B4B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>Sound knowledge of health promotion and community education.</w:t>
      </w:r>
    </w:p>
    <w:p w:rsidR="00C76C38" w:rsidRPr="00352B4B" w:rsidRDefault="00C76C38" w:rsidP="00C76C38">
      <w:pPr>
        <w:widowControl/>
        <w:numPr>
          <w:ilvl w:val="0"/>
          <w:numId w:val="35"/>
        </w:numPr>
        <w:ind w:left="-284"/>
        <w:rPr>
          <w:rFonts w:cstheme="minorHAnsi"/>
        </w:rPr>
      </w:pPr>
      <w:r w:rsidRPr="00352B4B">
        <w:rPr>
          <w:rFonts w:cstheme="minorHAnsi"/>
        </w:rPr>
        <w:t>Demonstrated flexibility to manage a diverse caseload.</w:t>
      </w:r>
    </w:p>
    <w:p w:rsidR="003B30E0" w:rsidRPr="00352B4B" w:rsidRDefault="003B30E0" w:rsidP="005F7EEB">
      <w:pPr>
        <w:pStyle w:val="NoSpacing"/>
      </w:pPr>
    </w:p>
    <w:p w:rsidR="00452498" w:rsidRPr="00352B4B" w:rsidRDefault="005A547A" w:rsidP="00581D49">
      <w:pPr>
        <w:pStyle w:val="Heading1"/>
        <w:spacing w:before="32"/>
        <w:ind w:left="-709" w:right="251"/>
        <w:rPr>
          <w:rFonts w:asciiTheme="minorHAnsi" w:hAnsiTheme="minorHAnsi" w:cstheme="minorHAnsi"/>
        </w:rPr>
      </w:pPr>
      <w:r w:rsidRPr="00352B4B">
        <w:rPr>
          <w:rFonts w:asciiTheme="minorHAnsi" w:hAnsiTheme="minorHAnsi" w:cstheme="minorHAnsi"/>
        </w:rPr>
        <w:t>Key</w:t>
      </w:r>
      <w:r w:rsidRPr="00352B4B">
        <w:rPr>
          <w:rFonts w:asciiTheme="minorHAnsi" w:hAnsiTheme="minorHAnsi" w:cstheme="minorHAnsi"/>
          <w:spacing w:val="-5"/>
        </w:rPr>
        <w:t xml:space="preserve"> </w:t>
      </w:r>
      <w:r w:rsidRPr="00352B4B">
        <w:rPr>
          <w:rFonts w:asciiTheme="minorHAnsi" w:hAnsiTheme="minorHAnsi" w:cstheme="minorHAnsi"/>
        </w:rPr>
        <w:t>responsibilities:</w:t>
      </w:r>
    </w:p>
    <w:p w:rsidR="00B60DDF" w:rsidRPr="00352B4B" w:rsidRDefault="00B60DDF" w:rsidP="005F7EEB">
      <w:pPr>
        <w:pStyle w:val="NoSpacing"/>
      </w:pPr>
    </w:p>
    <w:p w:rsidR="001E7915" w:rsidRPr="00352B4B" w:rsidRDefault="001E7915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</w:rPr>
      </w:pPr>
      <w:r w:rsidRPr="00352B4B">
        <w:rPr>
          <w:rFonts w:cstheme="minorHAnsi"/>
        </w:rPr>
        <w:t>Effectively manage a</w:t>
      </w:r>
      <w:r w:rsidR="006B02B3" w:rsidRPr="00352B4B">
        <w:rPr>
          <w:rFonts w:cstheme="minorHAnsi"/>
        </w:rPr>
        <w:t xml:space="preserve"> </w:t>
      </w:r>
      <w:r w:rsidR="000E7A90">
        <w:rPr>
          <w:rFonts w:cstheme="minorHAnsi"/>
        </w:rPr>
        <w:t>Physiot</w:t>
      </w:r>
      <w:r w:rsidR="006B02B3" w:rsidRPr="00352B4B">
        <w:rPr>
          <w:rFonts w:cstheme="minorHAnsi"/>
        </w:rPr>
        <w:t>herapy</w:t>
      </w:r>
      <w:r w:rsidRPr="00352B4B">
        <w:rPr>
          <w:rFonts w:cstheme="minorHAnsi"/>
        </w:rPr>
        <w:t xml:space="preserve"> caseload across acute, aged care and community settings.</w:t>
      </w:r>
    </w:p>
    <w:p w:rsidR="001E7915" w:rsidRPr="00352B4B" w:rsidRDefault="001E7915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</w:rPr>
      </w:pPr>
      <w:r w:rsidRPr="00352B4B">
        <w:rPr>
          <w:rFonts w:cstheme="minorHAnsi"/>
        </w:rPr>
        <w:t xml:space="preserve">Actively contribute as a team member to the effective operation of the </w:t>
      </w:r>
      <w:r w:rsidR="000E7A90">
        <w:rPr>
          <w:rFonts w:cstheme="minorHAnsi"/>
        </w:rPr>
        <w:t>Physiot</w:t>
      </w:r>
      <w:r w:rsidR="006B02B3" w:rsidRPr="00352B4B">
        <w:rPr>
          <w:rFonts w:cstheme="minorHAnsi"/>
        </w:rPr>
        <w:t>herapy</w:t>
      </w:r>
      <w:r w:rsidR="002A65A5" w:rsidRPr="00352B4B">
        <w:rPr>
          <w:rFonts w:cstheme="minorHAnsi"/>
        </w:rPr>
        <w:t xml:space="preserve"> </w:t>
      </w:r>
      <w:r w:rsidR="004E6701" w:rsidRPr="00352B4B">
        <w:rPr>
          <w:rFonts w:cstheme="minorHAnsi"/>
        </w:rPr>
        <w:t xml:space="preserve">Department, including </w:t>
      </w:r>
      <w:r w:rsidR="002A65A5" w:rsidRPr="00352B4B">
        <w:rPr>
          <w:rFonts w:cstheme="minorHAnsi"/>
        </w:rPr>
        <w:t>attendance at regular team meetings.</w:t>
      </w:r>
    </w:p>
    <w:p w:rsidR="001E7915" w:rsidRPr="00352B4B" w:rsidRDefault="001E7915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</w:rPr>
      </w:pPr>
      <w:r w:rsidRPr="00352B4B">
        <w:rPr>
          <w:rFonts w:cstheme="minorHAnsi"/>
        </w:rPr>
        <w:t xml:space="preserve">Work </w:t>
      </w:r>
      <w:r w:rsidR="00937FB8" w:rsidRPr="00352B4B">
        <w:rPr>
          <w:rFonts w:cstheme="minorHAnsi"/>
          <w:lang w:val="en-AU"/>
        </w:rPr>
        <w:t xml:space="preserve">effectively and collaboratively within the broader </w:t>
      </w:r>
      <w:r w:rsidR="004D2FAE" w:rsidRPr="00352B4B">
        <w:rPr>
          <w:rFonts w:cstheme="minorHAnsi"/>
          <w:lang w:val="en-AU"/>
        </w:rPr>
        <w:t>WWHS</w:t>
      </w:r>
      <w:r w:rsidR="00937FB8" w:rsidRPr="00352B4B">
        <w:rPr>
          <w:rFonts w:cstheme="minorHAnsi"/>
          <w:lang w:val="en-AU"/>
        </w:rPr>
        <w:t xml:space="preserve"> and Community Health Team context. </w:t>
      </w:r>
    </w:p>
    <w:p w:rsidR="00937FB8" w:rsidRPr="000E7A90" w:rsidRDefault="00D57008" w:rsidP="001E7915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</w:rPr>
      </w:pPr>
      <w:r w:rsidRPr="00352B4B">
        <w:rPr>
          <w:rFonts w:cstheme="minorHAnsi"/>
          <w:lang w:val="en-AU"/>
        </w:rPr>
        <w:t xml:space="preserve">Establish and maintain positive relationships with external agencies and strategic partners in relation to effective delivery of </w:t>
      </w:r>
      <w:r w:rsidR="000E7A90">
        <w:rPr>
          <w:rFonts w:cstheme="minorHAnsi"/>
          <w:lang w:val="en-AU"/>
        </w:rPr>
        <w:t>Physiot</w:t>
      </w:r>
      <w:r w:rsidR="006B02B3" w:rsidRPr="00352B4B">
        <w:rPr>
          <w:rFonts w:cstheme="minorHAnsi"/>
          <w:lang w:val="en-AU"/>
        </w:rPr>
        <w:t>herapy services</w:t>
      </w:r>
      <w:r w:rsidRPr="00352B4B">
        <w:rPr>
          <w:rFonts w:cstheme="minorHAnsi"/>
          <w:lang w:val="en-AU"/>
        </w:rPr>
        <w:t xml:space="preserve"> and community development across the Wimmera.</w:t>
      </w:r>
    </w:p>
    <w:p w:rsidR="000E7A90" w:rsidRPr="00352B4B" w:rsidRDefault="000E7A90" w:rsidP="000E7A90">
      <w:pPr>
        <w:pStyle w:val="ListParagraph"/>
        <w:widowControl/>
        <w:ind w:right="566"/>
        <w:jc w:val="both"/>
        <w:rPr>
          <w:rFonts w:cstheme="minorHAnsi"/>
        </w:rPr>
      </w:pPr>
    </w:p>
    <w:p w:rsidR="00E95643" w:rsidRPr="00352B4B" w:rsidRDefault="00E95643" w:rsidP="00581D49">
      <w:pPr>
        <w:pStyle w:val="Heading1"/>
        <w:spacing w:before="32"/>
        <w:ind w:left="-709" w:right="251"/>
        <w:jc w:val="both"/>
        <w:rPr>
          <w:rFonts w:asciiTheme="minorHAnsi" w:hAnsiTheme="minorHAnsi" w:cstheme="minorHAnsi"/>
          <w:b w:val="0"/>
        </w:rPr>
      </w:pPr>
      <w:r w:rsidRPr="00352B4B">
        <w:rPr>
          <w:rFonts w:asciiTheme="minorHAnsi" w:hAnsiTheme="minorHAnsi" w:cstheme="minorHAnsi"/>
        </w:rPr>
        <w:t>Statement of duties</w:t>
      </w:r>
      <w:r w:rsidR="008175A7" w:rsidRPr="00352B4B">
        <w:rPr>
          <w:rFonts w:asciiTheme="minorHAnsi" w:hAnsiTheme="minorHAnsi" w:cstheme="minorHAnsi"/>
          <w:b w:val="0"/>
        </w:rPr>
        <w:t>:</w:t>
      </w:r>
    </w:p>
    <w:p w:rsidR="004E5A29" w:rsidRPr="00352B4B" w:rsidRDefault="004E5A29" w:rsidP="005F7EEB">
      <w:pPr>
        <w:pStyle w:val="NoSpacing"/>
      </w:pPr>
    </w:p>
    <w:p w:rsidR="004E5A29" w:rsidRPr="00352B4B" w:rsidRDefault="00562655" w:rsidP="004E5A29">
      <w:pPr>
        <w:ind w:hanging="426"/>
        <w:jc w:val="both"/>
        <w:rPr>
          <w:rFonts w:eastAsia="Calibri" w:cstheme="minorHAnsi"/>
          <w:b/>
        </w:rPr>
      </w:pPr>
      <w:r w:rsidRPr="00352B4B">
        <w:rPr>
          <w:rFonts w:eastAsia="Calibri" w:cstheme="minorHAnsi"/>
          <w:b/>
        </w:rPr>
        <w:t>Professional Practice</w:t>
      </w:r>
      <w:r w:rsidR="004E5A29" w:rsidRPr="00352B4B">
        <w:rPr>
          <w:rFonts w:eastAsia="Calibri" w:cstheme="minorHAnsi"/>
          <w:b/>
        </w:rPr>
        <w:t>:</w:t>
      </w:r>
    </w:p>
    <w:p w:rsidR="004E5A29" w:rsidRPr="002D22D1" w:rsidRDefault="004E5A29" w:rsidP="005F7EEB">
      <w:pPr>
        <w:pStyle w:val="NoSpacing"/>
        <w:rPr>
          <w:sz w:val="10"/>
        </w:rPr>
      </w:pPr>
    </w:p>
    <w:p w:rsidR="00F9284F" w:rsidRP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  <w:rPr>
          <w:rFonts w:cstheme="minorHAnsi"/>
          <w:lang w:val="en-AU"/>
        </w:rPr>
      </w:pPr>
      <w:r>
        <w:rPr>
          <w:rFonts w:cstheme="minorHAnsi"/>
        </w:rPr>
        <w:t>P</w:t>
      </w:r>
      <w:r w:rsidRPr="00F9284F">
        <w:rPr>
          <w:rFonts w:cstheme="minorHAnsi"/>
          <w:lang w:val="en-AU"/>
        </w:rPr>
        <w:t>rovide</w:t>
      </w:r>
      <w:r w:rsidR="00021FE0">
        <w:rPr>
          <w:rFonts w:cstheme="minorHAnsi"/>
          <w:lang w:val="en-AU"/>
        </w:rPr>
        <w:t xml:space="preserve"> Physiotherapy</w:t>
      </w:r>
      <w:r w:rsidRPr="00F9284F">
        <w:rPr>
          <w:rFonts w:cstheme="minorHAnsi"/>
          <w:lang w:val="en-AU"/>
        </w:rPr>
        <w:t xml:space="preserve"> to:</w:t>
      </w:r>
    </w:p>
    <w:p w:rsidR="00F9284F" w:rsidRPr="00F9284F" w:rsidRDefault="00F9284F" w:rsidP="00F9284F">
      <w:pPr>
        <w:pStyle w:val="ListParagraph"/>
        <w:numPr>
          <w:ilvl w:val="0"/>
          <w:numId w:val="26"/>
        </w:numPr>
        <w:ind w:left="426" w:right="566" w:hanging="284"/>
        <w:jc w:val="both"/>
        <w:rPr>
          <w:rFonts w:cstheme="minorHAnsi"/>
          <w:lang w:val="en-GB"/>
        </w:rPr>
      </w:pPr>
      <w:r w:rsidRPr="00F9284F">
        <w:rPr>
          <w:rFonts w:cstheme="minorHAnsi"/>
          <w:lang w:val="en-GB"/>
        </w:rPr>
        <w:t>Inpatients in acute, medical and surgical wards (orthopaedic inpatients)</w:t>
      </w:r>
    </w:p>
    <w:p w:rsidR="00F9284F" w:rsidRPr="00F9284F" w:rsidRDefault="00F9284F" w:rsidP="00F9284F">
      <w:pPr>
        <w:pStyle w:val="ListParagraph"/>
        <w:numPr>
          <w:ilvl w:val="0"/>
          <w:numId w:val="26"/>
        </w:numPr>
        <w:ind w:left="426" w:right="566" w:hanging="284"/>
        <w:jc w:val="both"/>
        <w:rPr>
          <w:rFonts w:cstheme="minorHAnsi"/>
          <w:lang w:val="en-GB"/>
        </w:rPr>
      </w:pPr>
      <w:r w:rsidRPr="00F9284F">
        <w:rPr>
          <w:rFonts w:cstheme="minorHAnsi"/>
          <w:lang w:val="en-GB"/>
        </w:rPr>
        <w:t>Outpatients at each of the West Wimmera Health Service campuses;</w:t>
      </w:r>
    </w:p>
    <w:p w:rsidR="00021FE0" w:rsidRPr="00F9284F" w:rsidRDefault="00F9284F">
      <w:pPr>
        <w:pStyle w:val="ListParagraph"/>
        <w:numPr>
          <w:ilvl w:val="0"/>
          <w:numId w:val="26"/>
        </w:numPr>
        <w:ind w:left="426" w:right="566" w:hanging="284"/>
        <w:jc w:val="both"/>
      </w:pPr>
      <w:r w:rsidRPr="00F9284F">
        <w:rPr>
          <w:rFonts w:cstheme="minorHAnsi"/>
          <w:lang w:val="en-AU"/>
        </w:rPr>
        <w:t>Aged Care Residents</w:t>
      </w:r>
      <w:r>
        <w:rPr>
          <w:rFonts w:cstheme="minorHAnsi"/>
          <w:lang w:val="en-AU"/>
        </w:rPr>
        <w:t>.</w:t>
      </w:r>
    </w:p>
    <w:p w:rsidR="00F9284F" w:rsidRPr="00957A4A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lastRenderedPageBreak/>
        <w:t>Adherence to APA ethical principals.</w:t>
      </w:r>
    </w:p>
    <w:p w:rsidR="00021FE0" w:rsidRPr="00F9284F" w:rsidRDefault="00021FE0" w:rsidP="00957A4A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>
        <w:rPr>
          <w:lang w:val="en-AU"/>
        </w:rPr>
        <w:t xml:space="preserve">To ensure that Physiotherapy services are holistic and client centred, working with clients to achieve optimal quality of life and function. </w:t>
      </w:r>
    </w:p>
    <w:p w:rsidR="00F9284F" w:rsidRPr="00F9284F" w:rsidRDefault="00F9284F" w:rsidP="009E7447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>Conduct annual aged care assessments as</w:t>
      </w:r>
      <w:r w:rsidR="00021FE0">
        <w:rPr>
          <w:lang w:val="en-AU"/>
        </w:rPr>
        <w:t xml:space="preserve"> a</w:t>
      </w:r>
      <w:r w:rsidRPr="00F9284F">
        <w:rPr>
          <w:lang w:val="en-AU"/>
        </w:rPr>
        <w:t xml:space="preserve"> part of the Residential Classification System, in conjunction with nursing staff, on all residents of nursing homes and hostels within the West Wimmera Health Service.</w:t>
      </w:r>
    </w:p>
    <w:p w:rsidR="00F9284F" w:rsidRP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>Undertake any fee-for-service required by contract to health services outside of West Wimmera Health Service.</w:t>
      </w:r>
    </w:p>
    <w:p w:rsidR="00F9284F" w:rsidRP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 xml:space="preserve">Participate in the planning of the annual Health Promotion plan for the Division </w:t>
      </w:r>
      <w:r w:rsidR="009E7447">
        <w:rPr>
          <w:lang w:val="en-AU"/>
        </w:rPr>
        <w:t xml:space="preserve">and other </w:t>
      </w:r>
      <w:r w:rsidRPr="00F9284F">
        <w:rPr>
          <w:lang w:val="en-AU"/>
        </w:rPr>
        <w:t>programs in which the Physiotherapy Department are involved, as well as evaluation of program</w:t>
      </w:r>
      <w:r w:rsidR="009E7447">
        <w:rPr>
          <w:lang w:val="en-AU"/>
        </w:rPr>
        <w:t>s</w:t>
      </w:r>
      <w:r w:rsidRPr="00F9284F">
        <w:rPr>
          <w:lang w:val="en-AU"/>
        </w:rPr>
        <w:t>.</w:t>
      </w:r>
    </w:p>
    <w:p w:rsidR="00F9284F" w:rsidRP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 xml:space="preserve">Attendance at </w:t>
      </w:r>
      <w:r w:rsidR="009E7447">
        <w:rPr>
          <w:lang w:val="en-AU"/>
        </w:rPr>
        <w:t xml:space="preserve">Departmental meetings, </w:t>
      </w:r>
      <w:r w:rsidRPr="00F9284F">
        <w:rPr>
          <w:lang w:val="en-AU"/>
        </w:rPr>
        <w:t>weekly Multi-Disciplinary meetings, monthly Allied Health meetings, Working Party meetings and other meetings directed or deemed appropriate, includin</w:t>
      </w:r>
      <w:r w:rsidR="009E7447">
        <w:rPr>
          <w:lang w:val="en-AU"/>
        </w:rPr>
        <w:t>g EQUIP committee meetings.</w:t>
      </w:r>
    </w:p>
    <w:p w:rsidR="00F9284F" w:rsidRP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>To participate in Professional Development</w:t>
      </w:r>
      <w:r w:rsidR="009E7447">
        <w:rPr>
          <w:lang w:val="en-AU"/>
        </w:rPr>
        <w:t>.</w:t>
      </w:r>
    </w:p>
    <w:p w:rsidR="00F9284F" w:rsidRPr="00F9284F" w:rsidRDefault="00F9284F" w:rsidP="006077C7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>To assist Chief Physiotherapist to prioritise, in consultation with other staff in the Department and within the parameters of the Divisional Budget, a list of equipment and resources to be purchased or replaced within the Department.</w:t>
      </w:r>
    </w:p>
    <w:p w:rsidR="00F9284F" w:rsidRPr="00957A4A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>Participate in regular professional supervision.</w:t>
      </w:r>
    </w:p>
    <w:p w:rsidR="00021FE0" w:rsidRPr="00F9284F" w:rsidRDefault="00021FE0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>
        <w:rPr>
          <w:lang w:val="en-AU"/>
        </w:rPr>
        <w:t xml:space="preserve">To complete a Goal Directed Care Plan for all clients who receive Commonwealth Home Support Package (CHSP) funding and to document in their My Aged Care (MAC) file. </w:t>
      </w:r>
    </w:p>
    <w:p w:rsidR="00F9284F" w:rsidRP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>Involvement in annual staff appraisal.</w:t>
      </w:r>
    </w:p>
    <w:p w:rsid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t>A comprehensive awareness of West Wimmera Health Service Policy Manual, Fire &amp; Disaster Plan, Departmental Policies &amp; Procedures, and act in accordance with</w:t>
      </w:r>
      <w:r w:rsidR="006077C7">
        <w:t xml:space="preserve"> these.</w:t>
      </w:r>
    </w:p>
    <w:p w:rsidR="00F9284F" w:rsidRPr="00F9284F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 w:rsidRPr="00F9284F">
        <w:rPr>
          <w:lang w:val="en-AU"/>
        </w:rPr>
        <w:t xml:space="preserve">Perform other related duties as directed by the </w:t>
      </w:r>
      <w:r w:rsidR="006077C7">
        <w:rPr>
          <w:lang w:val="en-AU"/>
        </w:rPr>
        <w:t xml:space="preserve">Chief Physiotherapist, </w:t>
      </w:r>
      <w:r w:rsidRPr="00F9284F">
        <w:rPr>
          <w:lang w:val="en-AU"/>
        </w:rPr>
        <w:t xml:space="preserve">Executive Director of </w:t>
      </w:r>
      <w:r>
        <w:rPr>
          <w:lang w:val="en-AU"/>
        </w:rPr>
        <w:t>Community</w:t>
      </w:r>
      <w:r w:rsidRPr="00F9284F">
        <w:rPr>
          <w:lang w:val="en-AU"/>
        </w:rPr>
        <w:t xml:space="preserve"> Health or Chief Executive Officer.</w:t>
      </w:r>
    </w:p>
    <w:p w:rsidR="00F9284F" w:rsidRPr="00352B4B" w:rsidRDefault="00F9284F" w:rsidP="00F9284F">
      <w:pPr>
        <w:pStyle w:val="ListParagraph"/>
        <w:widowControl/>
        <w:numPr>
          <w:ilvl w:val="0"/>
          <w:numId w:val="26"/>
        </w:numPr>
        <w:ind w:left="0" w:right="566" w:hanging="426"/>
        <w:jc w:val="both"/>
      </w:pPr>
      <w:r>
        <w:t>Work in accordance with the Medicare Benefits Schedule under the auspice of West Wimmera Health Service will be undertaken as required to meet referral needs. A Medicare provider number under the auspice of West Wimmera Health Service must be applied for and granted.</w:t>
      </w:r>
    </w:p>
    <w:p w:rsidR="00562655" w:rsidRPr="006077C7" w:rsidRDefault="00562655" w:rsidP="006077C7">
      <w:pPr>
        <w:jc w:val="both"/>
        <w:rPr>
          <w:rFonts w:eastAsia="Calibri" w:cstheme="minorHAnsi"/>
          <w:b/>
        </w:rPr>
      </w:pPr>
    </w:p>
    <w:p w:rsidR="00E95643" w:rsidRPr="00352B4B" w:rsidRDefault="00E95643" w:rsidP="00D07611">
      <w:pPr>
        <w:ind w:hanging="426"/>
        <w:jc w:val="both"/>
        <w:rPr>
          <w:rFonts w:eastAsia="Calibri" w:cstheme="minorHAnsi"/>
          <w:b/>
        </w:rPr>
      </w:pPr>
      <w:r w:rsidRPr="00352B4B">
        <w:rPr>
          <w:rFonts w:eastAsia="Calibri" w:cstheme="minorHAnsi"/>
          <w:b/>
        </w:rPr>
        <w:t>Quality</w:t>
      </w:r>
      <w:r w:rsidR="00787A21" w:rsidRPr="00352B4B">
        <w:rPr>
          <w:rFonts w:eastAsia="Calibri" w:cstheme="minorHAnsi"/>
          <w:b/>
        </w:rPr>
        <w:t>, Safety and Risk Management</w:t>
      </w:r>
      <w:r w:rsidR="00103C40" w:rsidRPr="00352B4B">
        <w:rPr>
          <w:rFonts w:eastAsia="Calibri" w:cstheme="minorHAnsi"/>
          <w:b/>
        </w:rPr>
        <w:t>:</w:t>
      </w:r>
    </w:p>
    <w:p w:rsidR="00787A21" w:rsidRPr="00352B4B" w:rsidRDefault="00787A21" w:rsidP="005F7EEB">
      <w:pPr>
        <w:pStyle w:val="NoSpacing"/>
      </w:pPr>
    </w:p>
    <w:p w:rsidR="00444A40" w:rsidRPr="00444A40" w:rsidRDefault="00444A40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444A40">
        <w:rPr>
          <w:rFonts w:eastAsia="Calibri" w:cstheme="minorHAnsi"/>
          <w:lang w:val="en-AU"/>
        </w:rPr>
        <w:t>Ensure that all documentation is completed and satisfies legal and policy guidelines.</w:t>
      </w:r>
    </w:p>
    <w:p w:rsidR="00444A40" w:rsidRPr="00444A40" w:rsidRDefault="00444A40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444A40">
        <w:rPr>
          <w:rFonts w:eastAsia="Calibri" w:cstheme="minorHAnsi"/>
          <w:lang w:val="en-AU"/>
        </w:rPr>
        <w:t>Update records and statistics in accordance with Commonwealth Department of Health and Ageing and Victorian Department of Human Services stipulations.</w:t>
      </w:r>
    </w:p>
    <w:p w:rsidR="00444A40" w:rsidRPr="00B74EC6" w:rsidRDefault="00444A40" w:rsidP="00B74EC6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444A40">
        <w:rPr>
          <w:rFonts w:eastAsia="Calibri" w:cstheme="minorHAnsi"/>
          <w:lang w:val="en-AU"/>
        </w:rPr>
        <w:t>Continually evaluate and modify service delivery in order to meet ongoing client and community needs such as through the utilisation of regular Quality Assurance Activities.  Assist in co-ordinating the development of annual Quality Activity timetables, timely completion and submission of Quality Activities and ensuring that</w:t>
      </w:r>
      <w:r>
        <w:rPr>
          <w:rFonts w:eastAsia="Calibri" w:cstheme="minorHAnsi"/>
          <w:lang w:val="en-AU"/>
        </w:rPr>
        <w:t xml:space="preserve"> any follow up is implemented.</w:t>
      </w:r>
    </w:p>
    <w:p w:rsidR="00444A40" w:rsidRPr="00444A40" w:rsidRDefault="00444A40" w:rsidP="00444A40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444A40">
        <w:rPr>
          <w:rFonts w:eastAsia="Calibri" w:cstheme="minorHAnsi"/>
          <w:lang w:val="en-AU"/>
        </w:rPr>
        <w:t>Assist with the planning and implementation of the Services’ Quality Improvement Programmes.</w:t>
      </w:r>
    </w:p>
    <w:p w:rsidR="00787A21" w:rsidRPr="00352B4B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352B4B">
        <w:rPr>
          <w:rFonts w:cstheme="minorHAnsi"/>
        </w:rPr>
        <w:t>Ensure compliance at all times, with mandatory education competencies by the due date in accordance with WWHS policies and protocols.</w:t>
      </w:r>
    </w:p>
    <w:p w:rsidR="00B6154E" w:rsidRPr="00352B4B" w:rsidRDefault="00B6154E" w:rsidP="00B6154E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352B4B">
        <w:rPr>
          <w:rFonts w:eastAsia="Calibri" w:cstheme="minorHAnsi"/>
        </w:rPr>
        <w:t>Ensure and take all reasonable care for your personal safety and the safety of patients, consumers, volunteers and colleagues.</w:t>
      </w:r>
    </w:p>
    <w:p w:rsidR="00787A21" w:rsidRPr="00352B4B" w:rsidRDefault="00787A21" w:rsidP="00D07611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352B4B">
        <w:rPr>
          <w:rFonts w:eastAsia="Calibri" w:cstheme="minorHAnsi"/>
        </w:rPr>
        <w:t>Participate in relevant quality improvement activities as directed by the Executive Director Quality &amp; Safety</w:t>
      </w:r>
      <w:r w:rsidR="00B6154E" w:rsidRPr="00352B4B">
        <w:rPr>
          <w:rFonts w:eastAsia="Calibri" w:cstheme="minorHAnsi"/>
        </w:rPr>
        <w:t>.</w:t>
      </w:r>
    </w:p>
    <w:p w:rsidR="002526BF" w:rsidRPr="00352B4B" w:rsidRDefault="00787A21" w:rsidP="002526BF">
      <w:pPr>
        <w:pStyle w:val="ListParagraph"/>
        <w:numPr>
          <w:ilvl w:val="0"/>
          <w:numId w:val="28"/>
        </w:numPr>
        <w:ind w:left="0" w:hanging="426"/>
        <w:jc w:val="both"/>
        <w:rPr>
          <w:rFonts w:eastAsia="Calibri" w:cstheme="minorHAnsi"/>
        </w:rPr>
      </w:pPr>
      <w:r w:rsidRPr="00352B4B">
        <w:rPr>
          <w:rFonts w:eastAsia="Calibri" w:cstheme="minorHAnsi"/>
        </w:rPr>
        <w:t>Identify and report relevant risks including those relating to human resource management, workplace culture and industrial relations and actively work other staff as appropriate to effectively manage such risks.</w:t>
      </w:r>
    </w:p>
    <w:p w:rsidR="00E95643" w:rsidRPr="00352B4B" w:rsidRDefault="00E95643" w:rsidP="005F7EEB">
      <w:pPr>
        <w:pStyle w:val="NoSpacing"/>
      </w:pPr>
    </w:p>
    <w:p w:rsidR="00E95643" w:rsidRPr="00352B4B" w:rsidRDefault="00E95643" w:rsidP="00D07611">
      <w:pPr>
        <w:ind w:hanging="426"/>
        <w:jc w:val="both"/>
        <w:rPr>
          <w:rFonts w:eastAsia="Calibri" w:cstheme="minorHAnsi"/>
          <w:b/>
        </w:rPr>
      </w:pPr>
      <w:r w:rsidRPr="00352B4B">
        <w:rPr>
          <w:rFonts w:eastAsia="Calibri" w:cstheme="minorHAnsi"/>
          <w:b/>
        </w:rPr>
        <w:t>Communication</w:t>
      </w:r>
      <w:r w:rsidR="00103C40" w:rsidRPr="00352B4B">
        <w:rPr>
          <w:rFonts w:eastAsia="Calibri" w:cstheme="minorHAnsi"/>
          <w:b/>
        </w:rPr>
        <w:t>:</w:t>
      </w:r>
    </w:p>
    <w:p w:rsidR="00103C40" w:rsidRPr="00352B4B" w:rsidRDefault="00103C40" w:rsidP="005F7EEB">
      <w:pPr>
        <w:pStyle w:val="NoSpacing"/>
      </w:pPr>
    </w:p>
    <w:p w:rsidR="00CA3566" w:rsidRPr="00352B4B" w:rsidRDefault="00CA356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</w:rPr>
      </w:pPr>
      <w:r w:rsidRPr="00352B4B">
        <w:rPr>
          <w:rFonts w:cstheme="minorHAnsi"/>
        </w:rPr>
        <w:t>Maintain a professional and friendly approach in all interpers</w:t>
      </w:r>
      <w:r w:rsidR="0075236E" w:rsidRPr="00352B4B">
        <w:rPr>
          <w:rFonts w:cstheme="minorHAnsi"/>
        </w:rPr>
        <w:t>onal communication with patients</w:t>
      </w:r>
      <w:r w:rsidRPr="00352B4B">
        <w:rPr>
          <w:rFonts w:cstheme="minorHAnsi"/>
        </w:rPr>
        <w:t>, consumers, volunteers and colleagues.</w:t>
      </w:r>
    </w:p>
    <w:p w:rsidR="007C4F46" w:rsidRPr="00352B4B" w:rsidRDefault="002D721C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</w:rPr>
      </w:pPr>
      <w:r w:rsidRPr="00352B4B">
        <w:rPr>
          <w:rFonts w:cstheme="minorHAnsi"/>
        </w:rPr>
        <w:t>Ensure</w:t>
      </w:r>
      <w:r w:rsidR="00710AF9" w:rsidRPr="00352B4B">
        <w:rPr>
          <w:rFonts w:cstheme="minorHAnsi"/>
        </w:rPr>
        <w:t xml:space="preserve"> effective </w:t>
      </w:r>
      <w:r w:rsidR="001D59A6" w:rsidRPr="00352B4B">
        <w:rPr>
          <w:rFonts w:cstheme="minorHAnsi"/>
        </w:rPr>
        <w:t xml:space="preserve">and open </w:t>
      </w:r>
      <w:r w:rsidR="00710AF9" w:rsidRPr="00352B4B">
        <w:rPr>
          <w:rFonts w:cstheme="minorHAnsi"/>
        </w:rPr>
        <w:t>lines of</w:t>
      </w:r>
      <w:r w:rsidR="003C5763" w:rsidRPr="00352B4B">
        <w:rPr>
          <w:rFonts w:cstheme="minorHAnsi"/>
        </w:rPr>
        <w:t xml:space="preserve"> communication with </w:t>
      </w:r>
      <w:r w:rsidRPr="00352B4B">
        <w:rPr>
          <w:rFonts w:cstheme="minorHAnsi"/>
        </w:rPr>
        <w:t xml:space="preserve">other </w:t>
      </w:r>
      <w:r w:rsidR="0068572E" w:rsidRPr="00352B4B">
        <w:rPr>
          <w:rFonts w:cstheme="minorHAnsi"/>
        </w:rPr>
        <w:t>team members, volunteers, service users a</w:t>
      </w:r>
      <w:r w:rsidR="0095457A" w:rsidRPr="00352B4B">
        <w:rPr>
          <w:rFonts w:cstheme="minorHAnsi"/>
        </w:rPr>
        <w:t>nd WWHS management staff.</w:t>
      </w:r>
      <w:r w:rsidR="007C4F46" w:rsidRPr="00352B4B">
        <w:rPr>
          <w:rFonts w:eastAsia="Calibri" w:cstheme="minorHAnsi"/>
        </w:rPr>
        <w:t xml:space="preserve"> </w:t>
      </w:r>
    </w:p>
    <w:p w:rsidR="001D59A6" w:rsidRPr="00352B4B" w:rsidRDefault="007C4F46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</w:rPr>
      </w:pPr>
      <w:r w:rsidRPr="00352B4B">
        <w:rPr>
          <w:rFonts w:eastAsia="Calibri" w:cstheme="minorHAnsi"/>
        </w:rPr>
        <w:t>Maintain confidentiality as per West Wimmera Health Service Policy and in accordance with relevant privacy and health records legislation.</w:t>
      </w:r>
    </w:p>
    <w:p w:rsidR="007A1942" w:rsidRDefault="007A1942" w:rsidP="005F7EEB">
      <w:pPr>
        <w:pStyle w:val="NoSpacing"/>
      </w:pPr>
    </w:p>
    <w:p w:rsidR="00452423" w:rsidRDefault="00452423" w:rsidP="005F7EEB">
      <w:pPr>
        <w:pStyle w:val="NoSpacing"/>
      </w:pPr>
    </w:p>
    <w:p w:rsidR="00452423" w:rsidRPr="00352B4B" w:rsidRDefault="00452423" w:rsidP="005F7EEB">
      <w:pPr>
        <w:pStyle w:val="NoSpacing"/>
      </w:pPr>
    </w:p>
    <w:p w:rsidR="00452423" w:rsidRDefault="00452423" w:rsidP="00D07611">
      <w:pPr>
        <w:ind w:hanging="426"/>
        <w:jc w:val="both"/>
        <w:rPr>
          <w:rFonts w:eastAsia="Calibri" w:cstheme="minorHAnsi"/>
          <w:b/>
        </w:rPr>
      </w:pPr>
    </w:p>
    <w:p w:rsidR="00E95643" w:rsidRPr="00352B4B" w:rsidRDefault="00E95643" w:rsidP="00D07611">
      <w:pPr>
        <w:ind w:hanging="426"/>
        <w:jc w:val="both"/>
        <w:rPr>
          <w:rFonts w:eastAsia="Calibri" w:cstheme="minorHAnsi"/>
          <w:b/>
        </w:rPr>
      </w:pPr>
      <w:r w:rsidRPr="00352B4B">
        <w:rPr>
          <w:rFonts w:eastAsia="Calibri" w:cstheme="minorHAnsi"/>
          <w:b/>
        </w:rPr>
        <w:t>Appraisal</w:t>
      </w:r>
      <w:r w:rsidR="00103C40" w:rsidRPr="00352B4B">
        <w:rPr>
          <w:rFonts w:eastAsia="Calibri" w:cstheme="minorHAnsi"/>
          <w:b/>
        </w:rPr>
        <w:t>:</w:t>
      </w:r>
    </w:p>
    <w:p w:rsidR="00E95643" w:rsidRPr="00352B4B" w:rsidRDefault="00E95643" w:rsidP="005F7EEB">
      <w:pPr>
        <w:pStyle w:val="NoSpacing"/>
      </w:pPr>
    </w:p>
    <w:p w:rsidR="00E95643" w:rsidRPr="00352B4B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cstheme="minorHAnsi"/>
        </w:rPr>
      </w:pPr>
      <w:r w:rsidRPr="00352B4B">
        <w:rPr>
          <w:rFonts w:cstheme="minorHAnsi"/>
        </w:rPr>
        <w:t>Initial appraisal – 3 months after appointment</w:t>
      </w:r>
    </w:p>
    <w:p w:rsidR="00E95643" w:rsidRPr="00352B4B" w:rsidRDefault="00E95643" w:rsidP="00D07611">
      <w:pPr>
        <w:pStyle w:val="ListParagraph"/>
        <w:widowControl/>
        <w:numPr>
          <w:ilvl w:val="0"/>
          <w:numId w:val="19"/>
        </w:numPr>
        <w:ind w:left="0" w:hanging="426"/>
        <w:jc w:val="both"/>
        <w:rPr>
          <w:rFonts w:eastAsia="Calibri" w:cstheme="minorHAnsi"/>
        </w:rPr>
      </w:pPr>
      <w:r w:rsidRPr="00352B4B">
        <w:rPr>
          <w:rFonts w:eastAsia="Calibri" w:cstheme="minorHAnsi"/>
        </w:rPr>
        <w:t>Thereafter – 12 monthly.</w:t>
      </w:r>
    </w:p>
    <w:p w:rsidR="00705E82" w:rsidRDefault="00705E82" w:rsidP="005F7EEB">
      <w:pPr>
        <w:pStyle w:val="NoSpacing"/>
      </w:pPr>
    </w:p>
    <w:p w:rsidR="00705E82" w:rsidRPr="00352B4B" w:rsidRDefault="00705E82" w:rsidP="005F7EEB">
      <w:pPr>
        <w:pStyle w:val="NoSpacing"/>
      </w:pPr>
    </w:p>
    <w:p w:rsidR="00171F6A" w:rsidRPr="00352B4B" w:rsidRDefault="008E5FCA" w:rsidP="00540ACE">
      <w:pPr>
        <w:pStyle w:val="Heading1"/>
        <w:ind w:left="-709"/>
        <w:rPr>
          <w:rFonts w:asciiTheme="minorHAnsi" w:hAnsiTheme="minorHAnsi"/>
        </w:rPr>
      </w:pPr>
      <w:r w:rsidRPr="00352B4B">
        <w:rPr>
          <w:rFonts w:asciiTheme="minorHAnsi" w:hAnsiTheme="minorHAnsi"/>
        </w:rPr>
        <w:t>Certification</w:t>
      </w:r>
    </w:p>
    <w:p w:rsidR="00171F6A" w:rsidRPr="00352B4B" w:rsidRDefault="00171F6A" w:rsidP="00540ACE">
      <w:pPr>
        <w:ind w:left="-709"/>
      </w:pPr>
    </w:p>
    <w:p w:rsidR="008E5FCA" w:rsidRPr="00352B4B" w:rsidRDefault="008E5FCA" w:rsidP="00540ACE">
      <w:pPr>
        <w:ind w:left="-709" w:right="283"/>
      </w:pPr>
      <w:r w:rsidRPr="00352B4B">
        <w:t>We hereby agree that the details contained in this document are an accurate statement of the primary requirements of the position.</w:t>
      </w:r>
    </w:p>
    <w:p w:rsidR="00171F6A" w:rsidRPr="00352B4B" w:rsidRDefault="00171F6A" w:rsidP="008E5FCA">
      <w:pPr>
        <w:ind w:left="142" w:right="283"/>
      </w:pPr>
    </w:p>
    <w:tbl>
      <w:tblPr>
        <w:tblStyle w:val="TableGrid"/>
        <w:tblW w:w="0" w:type="auto"/>
        <w:tblInd w:w="-684" w:type="dxa"/>
        <w:tblLook w:val="04A0" w:firstRow="1" w:lastRow="0" w:firstColumn="1" w:lastColumn="0" w:noHBand="0" w:noVBand="1"/>
      </w:tblPr>
      <w:tblGrid>
        <w:gridCol w:w="9310"/>
      </w:tblGrid>
      <w:tr w:rsidR="00CA3566" w:rsidRPr="00352B4B" w:rsidTr="00540ACE">
        <w:tc>
          <w:tcPr>
            <w:tcW w:w="9310" w:type="dxa"/>
          </w:tcPr>
          <w:p w:rsidR="00CA3566" w:rsidRDefault="00CA3566" w:rsidP="008E5FCA">
            <w:pPr>
              <w:ind w:right="283"/>
            </w:pPr>
            <w:r w:rsidRPr="00352B4B">
              <w:rPr>
                <w:b/>
              </w:rPr>
              <w:t xml:space="preserve">Authorised </w:t>
            </w:r>
            <w:r w:rsidR="007A1942" w:rsidRPr="00352B4B">
              <w:rPr>
                <w:b/>
              </w:rPr>
              <w:t xml:space="preserve">by:       </w:t>
            </w:r>
            <w:r w:rsidR="007A1942" w:rsidRPr="00352B4B">
              <w:t>Executive Director Community Health</w:t>
            </w:r>
          </w:p>
          <w:p w:rsidR="002D22D1" w:rsidRPr="00352B4B" w:rsidRDefault="002D22D1" w:rsidP="008E5FCA">
            <w:pPr>
              <w:ind w:right="283"/>
            </w:pPr>
          </w:p>
          <w:p w:rsidR="00CA3566" w:rsidRPr="00352B4B" w:rsidRDefault="00CA3566" w:rsidP="008E5FCA">
            <w:pPr>
              <w:ind w:right="283"/>
            </w:pPr>
          </w:p>
        </w:tc>
      </w:tr>
      <w:tr w:rsidR="00CA3566" w:rsidRPr="00352B4B" w:rsidTr="00540ACE">
        <w:trPr>
          <w:trHeight w:val="567"/>
        </w:trPr>
        <w:tc>
          <w:tcPr>
            <w:tcW w:w="9310" w:type="dxa"/>
          </w:tcPr>
          <w:p w:rsidR="00CA3566" w:rsidRDefault="00CA3566" w:rsidP="008E5FCA">
            <w:pPr>
              <w:ind w:right="283"/>
              <w:rPr>
                <w:b/>
              </w:rPr>
            </w:pPr>
            <w:r w:rsidRPr="00352B4B">
              <w:rPr>
                <w:b/>
              </w:rPr>
              <w:t>Name:</w:t>
            </w:r>
          </w:p>
          <w:p w:rsidR="002D22D1" w:rsidRDefault="002D22D1" w:rsidP="008E5FCA">
            <w:pPr>
              <w:ind w:right="283"/>
              <w:rPr>
                <w:b/>
              </w:rPr>
            </w:pPr>
          </w:p>
          <w:p w:rsidR="002D22D1" w:rsidRPr="00352B4B" w:rsidRDefault="002D22D1" w:rsidP="008E5FCA">
            <w:pPr>
              <w:ind w:right="283"/>
              <w:rPr>
                <w:b/>
              </w:rPr>
            </w:pPr>
          </w:p>
        </w:tc>
      </w:tr>
      <w:tr w:rsidR="00CA3566" w:rsidRPr="00352B4B" w:rsidTr="00540ACE">
        <w:trPr>
          <w:trHeight w:val="545"/>
        </w:trPr>
        <w:tc>
          <w:tcPr>
            <w:tcW w:w="9310" w:type="dxa"/>
          </w:tcPr>
          <w:p w:rsidR="00CA3566" w:rsidRDefault="00CA3566" w:rsidP="008E5FCA">
            <w:pPr>
              <w:ind w:right="283"/>
              <w:rPr>
                <w:b/>
              </w:rPr>
            </w:pPr>
            <w:r w:rsidRPr="00352B4B">
              <w:rPr>
                <w:b/>
              </w:rPr>
              <w:t>Signature:                                                                                                   Date:</w:t>
            </w:r>
          </w:p>
          <w:p w:rsidR="002D22D1" w:rsidRDefault="002D22D1" w:rsidP="008E5FCA">
            <w:pPr>
              <w:ind w:right="283"/>
              <w:rPr>
                <w:b/>
              </w:rPr>
            </w:pPr>
          </w:p>
          <w:p w:rsidR="002D22D1" w:rsidRPr="00352B4B" w:rsidRDefault="002D22D1" w:rsidP="008E5FCA">
            <w:pPr>
              <w:ind w:right="283"/>
              <w:rPr>
                <w:b/>
              </w:rPr>
            </w:pPr>
          </w:p>
        </w:tc>
      </w:tr>
    </w:tbl>
    <w:p w:rsidR="00CA3566" w:rsidRPr="00352B4B" w:rsidRDefault="00CA3566" w:rsidP="008E5FCA">
      <w:pPr>
        <w:ind w:left="142" w:right="283"/>
      </w:pPr>
    </w:p>
    <w:p w:rsidR="00CC6D55" w:rsidRPr="00352B4B" w:rsidRDefault="00CC6D55" w:rsidP="008E5FCA">
      <w:pPr>
        <w:ind w:left="142" w:right="283"/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310"/>
      </w:tblGrid>
      <w:tr w:rsidR="00CA3566" w:rsidRPr="00352B4B" w:rsidTr="00540ACE">
        <w:tc>
          <w:tcPr>
            <w:tcW w:w="9310" w:type="dxa"/>
          </w:tcPr>
          <w:p w:rsidR="00CA3566" w:rsidRPr="00352B4B" w:rsidRDefault="00CA3566" w:rsidP="00AF1854">
            <w:pPr>
              <w:ind w:right="283"/>
              <w:rPr>
                <w:b/>
              </w:rPr>
            </w:pPr>
            <w:r w:rsidRPr="00352B4B">
              <w:rPr>
                <w:b/>
              </w:rPr>
              <w:t>Position Incumbent Name:</w:t>
            </w:r>
          </w:p>
          <w:p w:rsidR="00CA3566" w:rsidRDefault="00CA3566" w:rsidP="00AF1854">
            <w:pPr>
              <w:ind w:right="283"/>
            </w:pPr>
          </w:p>
          <w:p w:rsidR="002D22D1" w:rsidRPr="00352B4B" w:rsidRDefault="002D22D1" w:rsidP="00AF1854">
            <w:pPr>
              <w:ind w:right="283"/>
            </w:pPr>
          </w:p>
        </w:tc>
      </w:tr>
      <w:tr w:rsidR="00CA3566" w:rsidRPr="00352B4B" w:rsidTr="00540ACE">
        <w:trPr>
          <w:trHeight w:val="545"/>
        </w:trPr>
        <w:tc>
          <w:tcPr>
            <w:tcW w:w="9310" w:type="dxa"/>
          </w:tcPr>
          <w:p w:rsidR="00CA3566" w:rsidRDefault="00CA3566" w:rsidP="00AF1854">
            <w:pPr>
              <w:ind w:right="283"/>
              <w:rPr>
                <w:b/>
              </w:rPr>
            </w:pPr>
            <w:r w:rsidRPr="00352B4B">
              <w:rPr>
                <w:b/>
              </w:rPr>
              <w:t>Signature:                                                                                                   Date:</w:t>
            </w:r>
          </w:p>
          <w:p w:rsidR="002D22D1" w:rsidRDefault="002D22D1" w:rsidP="00AF1854">
            <w:pPr>
              <w:ind w:right="283"/>
              <w:rPr>
                <w:b/>
              </w:rPr>
            </w:pPr>
          </w:p>
          <w:p w:rsidR="002D22D1" w:rsidRPr="00352B4B" w:rsidRDefault="002D22D1" w:rsidP="00AF1854">
            <w:pPr>
              <w:ind w:right="283"/>
              <w:rPr>
                <w:b/>
              </w:rPr>
            </w:pPr>
          </w:p>
        </w:tc>
      </w:tr>
    </w:tbl>
    <w:p w:rsidR="00444A40" w:rsidRDefault="00444A40" w:rsidP="002526BF"/>
    <w:p w:rsidR="00444A40" w:rsidRDefault="00444A40" w:rsidP="002526BF"/>
    <w:p w:rsidR="00444A40" w:rsidRDefault="00444A40" w:rsidP="002526BF"/>
    <w:p w:rsidR="00444A40" w:rsidRDefault="00444A40" w:rsidP="002526BF"/>
    <w:p w:rsidR="00D627E4" w:rsidRPr="00352B4B" w:rsidRDefault="00EF6982" w:rsidP="00444A40">
      <w:pPr>
        <w:ind w:left="-709"/>
        <w:rPr>
          <w:b/>
        </w:rPr>
      </w:pPr>
      <w:r w:rsidRPr="00352B4B">
        <w:rPr>
          <w:b/>
        </w:rPr>
        <w:t xml:space="preserve">Updated </w:t>
      </w:r>
      <w:r w:rsidR="002D22D1">
        <w:rPr>
          <w:b/>
        </w:rPr>
        <w:t>November</w:t>
      </w:r>
      <w:r w:rsidRPr="00352B4B">
        <w:rPr>
          <w:b/>
        </w:rPr>
        <w:t xml:space="preserve"> 20</w:t>
      </w:r>
      <w:r w:rsidR="00444A40">
        <w:rPr>
          <w:b/>
        </w:rPr>
        <w:t>2</w:t>
      </w:r>
      <w:r w:rsidR="00692B60">
        <w:rPr>
          <w:b/>
        </w:rPr>
        <w:t>1</w:t>
      </w:r>
    </w:p>
    <w:sectPr w:rsidR="00D627E4" w:rsidRPr="00352B4B" w:rsidSect="0034774E">
      <w:pgSz w:w="11900" w:h="16840"/>
      <w:pgMar w:top="567" w:right="1219" w:bottom="284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BF" w:rsidRDefault="00B542BF" w:rsidP="00C85960">
      <w:r>
        <w:separator/>
      </w:r>
    </w:p>
  </w:endnote>
  <w:endnote w:type="continuationSeparator" w:id="0">
    <w:p w:rsidR="00B542BF" w:rsidRDefault="00B542BF" w:rsidP="00C8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BF" w:rsidRDefault="00B542BF" w:rsidP="00C85960">
      <w:r>
        <w:separator/>
      </w:r>
    </w:p>
  </w:footnote>
  <w:footnote w:type="continuationSeparator" w:id="0">
    <w:p w:rsidR="00B542BF" w:rsidRDefault="00B542BF" w:rsidP="00C8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9D8"/>
    <w:multiLevelType w:val="hybridMultilevel"/>
    <w:tmpl w:val="33F0C5C0"/>
    <w:lvl w:ilvl="0" w:tplc="FE06AF4E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CE"/>
    <w:multiLevelType w:val="hybridMultilevel"/>
    <w:tmpl w:val="B030D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E72"/>
    <w:multiLevelType w:val="hybridMultilevel"/>
    <w:tmpl w:val="D44E59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8386E"/>
    <w:multiLevelType w:val="hybridMultilevel"/>
    <w:tmpl w:val="25603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021D"/>
    <w:multiLevelType w:val="hybridMultilevel"/>
    <w:tmpl w:val="792C1AC2"/>
    <w:lvl w:ilvl="0" w:tplc="02F829E8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141258D4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30967BBC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374A807E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C422FE9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 w:tplc="0E24E0A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B4E9A7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A08398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230034B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" w15:restartNumberingAfterBreak="0">
    <w:nsid w:val="1CC567F5"/>
    <w:multiLevelType w:val="hybridMultilevel"/>
    <w:tmpl w:val="FD286E1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237796"/>
    <w:multiLevelType w:val="hybridMultilevel"/>
    <w:tmpl w:val="776E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6301E"/>
    <w:multiLevelType w:val="hybridMultilevel"/>
    <w:tmpl w:val="35487C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FDC"/>
    <w:multiLevelType w:val="hybridMultilevel"/>
    <w:tmpl w:val="154ED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92B92"/>
    <w:multiLevelType w:val="hybridMultilevel"/>
    <w:tmpl w:val="688C3A04"/>
    <w:lvl w:ilvl="0" w:tplc="30C44F8E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8CD2D1CA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5FC0854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EA36A1D8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4FE6B112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740699A0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2774D9EC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E872F774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AFDE751C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0" w15:restartNumberingAfterBreak="0">
    <w:nsid w:val="367E373B"/>
    <w:multiLevelType w:val="hybridMultilevel"/>
    <w:tmpl w:val="38A6C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D25FB"/>
    <w:multiLevelType w:val="hybridMultilevel"/>
    <w:tmpl w:val="07D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731C"/>
    <w:multiLevelType w:val="hybridMultilevel"/>
    <w:tmpl w:val="7480B5C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27072D8"/>
    <w:multiLevelType w:val="hybridMultilevel"/>
    <w:tmpl w:val="F7CAB754"/>
    <w:lvl w:ilvl="0" w:tplc="2556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A2369"/>
    <w:multiLevelType w:val="hybridMultilevel"/>
    <w:tmpl w:val="D4B0DA04"/>
    <w:lvl w:ilvl="0" w:tplc="650AC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9384A"/>
    <w:multiLevelType w:val="hybridMultilevel"/>
    <w:tmpl w:val="224655A8"/>
    <w:lvl w:ilvl="0" w:tplc="A3AA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792351"/>
    <w:multiLevelType w:val="hybridMultilevel"/>
    <w:tmpl w:val="2AD24590"/>
    <w:lvl w:ilvl="0" w:tplc="FCCA75A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1" w:tplc="F2205A04">
      <w:start w:val="1"/>
      <w:numFmt w:val="decimal"/>
      <w:lvlText w:val="%2."/>
      <w:lvlJc w:val="left"/>
      <w:pPr>
        <w:ind w:left="580" w:hanging="360"/>
      </w:pPr>
      <w:rPr>
        <w:rFonts w:ascii="Calibri" w:eastAsia="Calibri" w:hAnsi="Calibri" w:hint="default"/>
        <w:spacing w:val="1"/>
        <w:w w:val="100"/>
        <w:sz w:val="22"/>
        <w:szCs w:val="22"/>
      </w:rPr>
    </w:lvl>
    <w:lvl w:ilvl="2" w:tplc="C49E5902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D2ED8F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4" w:tplc="39003112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E72C049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9066B2E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 w:tplc="4782BB0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892E13C2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7" w15:restartNumberingAfterBreak="0">
    <w:nsid w:val="50BA2F21"/>
    <w:multiLevelType w:val="hybridMultilevel"/>
    <w:tmpl w:val="A04610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57A62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085F71"/>
    <w:multiLevelType w:val="hybridMultilevel"/>
    <w:tmpl w:val="F6D26842"/>
    <w:lvl w:ilvl="0" w:tplc="4A0874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457AD7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5BDC"/>
    <w:multiLevelType w:val="hybridMultilevel"/>
    <w:tmpl w:val="C95EA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B3AEA"/>
    <w:multiLevelType w:val="hybridMultilevel"/>
    <w:tmpl w:val="7CC86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57C5A"/>
    <w:multiLevelType w:val="hybridMultilevel"/>
    <w:tmpl w:val="B80665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7F3010"/>
    <w:multiLevelType w:val="hybridMultilevel"/>
    <w:tmpl w:val="C346EB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BC4"/>
    <w:multiLevelType w:val="hybridMultilevel"/>
    <w:tmpl w:val="AF3AC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34C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D6F79DD"/>
    <w:multiLevelType w:val="hybridMultilevel"/>
    <w:tmpl w:val="84D43F80"/>
    <w:lvl w:ilvl="0" w:tplc="AF60A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16346"/>
    <w:multiLevelType w:val="hybridMultilevel"/>
    <w:tmpl w:val="6E564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144CF"/>
    <w:multiLevelType w:val="hybridMultilevel"/>
    <w:tmpl w:val="0EFE9F2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5743D2C"/>
    <w:multiLevelType w:val="hybridMultilevel"/>
    <w:tmpl w:val="F5AEC7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976CD"/>
    <w:multiLevelType w:val="hybridMultilevel"/>
    <w:tmpl w:val="E1889F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652C5"/>
    <w:multiLevelType w:val="hybridMultilevel"/>
    <w:tmpl w:val="590ED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963145"/>
    <w:multiLevelType w:val="hybridMultilevel"/>
    <w:tmpl w:val="B808B1BC"/>
    <w:lvl w:ilvl="0" w:tplc="5EB48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C3A8B"/>
    <w:multiLevelType w:val="hybridMultilevel"/>
    <w:tmpl w:val="41AE1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D32696"/>
    <w:multiLevelType w:val="hybridMultilevel"/>
    <w:tmpl w:val="422E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427D1"/>
    <w:multiLevelType w:val="hybridMultilevel"/>
    <w:tmpl w:val="CACA2A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B48C7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AD534A"/>
    <w:multiLevelType w:val="hybridMultilevel"/>
    <w:tmpl w:val="169E2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471F2"/>
    <w:multiLevelType w:val="hybridMultilevel"/>
    <w:tmpl w:val="537AD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088F"/>
    <w:multiLevelType w:val="hybridMultilevel"/>
    <w:tmpl w:val="2FD69D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0"/>
  </w:num>
  <w:num w:numId="5">
    <w:abstractNumId w:val="24"/>
  </w:num>
  <w:num w:numId="6">
    <w:abstractNumId w:val="8"/>
  </w:num>
  <w:num w:numId="7">
    <w:abstractNumId w:val="1"/>
  </w:num>
  <w:num w:numId="8">
    <w:abstractNumId w:val="35"/>
  </w:num>
  <w:num w:numId="9">
    <w:abstractNumId w:val="11"/>
  </w:num>
  <w:num w:numId="10">
    <w:abstractNumId w:val="22"/>
  </w:num>
  <w:num w:numId="11">
    <w:abstractNumId w:val="6"/>
  </w:num>
  <w:num w:numId="12">
    <w:abstractNumId w:val="18"/>
  </w:num>
  <w:num w:numId="13">
    <w:abstractNumId w:val="26"/>
  </w:num>
  <w:num w:numId="14">
    <w:abstractNumId w:val="30"/>
  </w:num>
  <w:num w:numId="15">
    <w:abstractNumId w:val="32"/>
  </w:num>
  <w:num w:numId="16">
    <w:abstractNumId w:val="2"/>
  </w:num>
  <w:num w:numId="17">
    <w:abstractNumId w:val="3"/>
  </w:num>
  <w:num w:numId="18">
    <w:abstractNumId w:val="10"/>
  </w:num>
  <w:num w:numId="19">
    <w:abstractNumId w:val="23"/>
  </w:num>
  <w:num w:numId="20">
    <w:abstractNumId w:val="0"/>
  </w:num>
  <w:num w:numId="21">
    <w:abstractNumId w:val="14"/>
  </w:num>
  <w:num w:numId="22">
    <w:abstractNumId w:val="19"/>
  </w:num>
  <w:num w:numId="23">
    <w:abstractNumId w:val="25"/>
  </w:num>
  <w:num w:numId="24">
    <w:abstractNumId w:val="13"/>
  </w:num>
  <w:num w:numId="25">
    <w:abstractNumId w:val="37"/>
  </w:num>
  <w:num w:numId="26">
    <w:abstractNumId w:val="36"/>
  </w:num>
  <w:num w:numId="27">
    <w:abstractNumId w:val="17"/>
  </w:num>
  <w:num w:numId="28">
    <w:abstractNumId w:val="38"/>
  </w:num>
  <w:num w:numId="29">
    <w:abstractNumId w:val="21"/>
  </w:num>
  <w:num w:numId="30">
    <w:abstractNumId w:val="29"/>
  </w:num>
  <w:num w:numId="31">
    <w:abstractNumId w:val="28"/>
  </w:num>
  <w:num w:numId="32">
    <w:abstractNumId w:val="5"/>
  </w:num>
  <w:num w:numId="33">
    <w:abstractNumId w:val="39"/>
  </w:num>
  <w:num w:numId="34">
    <w:abstractNumId w:val="7"/>
  </w:num>
  <w:num w:numId="35">
    <w:abstractNumId w:val="27"/>
  </w:num>
  <w:num w:numId="36">
    <w:abstractNumId w:val="12"/>
  </w:num>
  <w:num w:numId="37">
    <w:abstractNumId w:val="33"/>
  </w:num>
  <w:num w:numId="38">
    <w:abstractNumId w:val="15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8"/>
    <w:rsid w:val="000042C7"/>
    <w:rsid w:val="00006EA0"/>
    <w:rsid w:val="00021FE0"/>
    <w:rsid w:val="0002293A"/>
    <w:rsid w:val="0004420A"/>
    <w:rsid w:val="000531B4"/>
    <w:rsid w:val="00070FA2"/>
    <w:rsid w:val="0007244F"/>
    <w:rsid w:val="000A5235"/>
    <w:rsid w:val="000B4147"/>
    <w:rsid w:val="000C005B"/>
    <w:rsid w:val="000D3F5F"/>
    <w:rsid w:val="000E7A90"/>
    <w:rsid w:val="000E7C0A"/>
    <w:rsid w:val="000F6ADA"/>
    <w:rsid w:val="00103C40"/>
    <w:rsid w:val="00115121"/>
    <w:rsid w:val="0013408D"/>
    <w:rsid w:val="00171F6A"/>
    <w:rsid w:val="00184C25"/>
    <w:rsid w:val="00187EE0"/>
    <w:rsid w:val="001A5431"/>
    <w:rsid w:val="001A6502"/>
    <w:rsid w:val="001B1795"/>
    <w:rsid w:val="001D59A6"/>
    <w:rsid w:val="001E7915"/>
    <w:rsid w:val="0020271C"/>
    <w:rsid w:val="00211D64"/>
    <w:rsid w:val="00220C94"/>
    <w:rsid w:val="00222114"/>
    <w:rsid w:val="00240C9A"/>
    <w:rsid w:val="002526BF"/>
    <w:rsid w:val="00252E57"/>
    <w:rsid w:val="002633A7"/>
    <w:rsid w:val="00282308"/>
    <w:rsid w:val="002909E1"/>
    <w:rsid w:val="002A65A5"/>
    <w:rsid w:val="002B7E1A"/>
    <w:rsid w:val="002C0A91"/>
    <w:rsid w:val="002C7AD7"/>
    <w:rsid w:val="002D22D1"/>
    <w:rsid w:val="002D721C"/>
    <w:rsid w:val="002E7564"/>
    <w:rsid w:val="002F2EAD"/>
    <w:rsid w:val="00315CBE"/>
    <w:rsid w:val="003363F9"/>
    <w:rsid w:val="003473EE"/>
    <w:rsid w:val="0034774E"/>
    <w:rsid w:val="0035217D"/>
    <w:rsid w:val="00352B4B"/>
    <w:rsid w:val="00354436"/>
    <w:rsid w:val="003B30E0"/>
    <w:rsid w:val="003C2A94"/>
    <w:rsid w:val="003C5763"/>
    <w:rsid w:val="003D3758"/>
    <w:rsid w:val="003F2D0B"/>
    <w:rsid w:val="003F459C"/>
    <w:rsid w:val="003F47C2"/>
    <w:rsid w:val="00426919"/>
    <w:rsid w:val="00434B12"/>
    <w:rsid w:val="00444A40"/>
    <w:rsid w:val="00452423"/>
    <w:rsid w:val="00452498"/>
    <w:rsid w:val="00492827"/>
    <w:rsid w:val="00493F49"/>
    <w:rsid w:val="004B0BD2"/>
    <w:rsid w:val="004B2DB5"/>
    <w:rsid w:val="004D2FAE"/>
    <w:rsid w:val="004D4593"/>
    <w:rsid w:val="004D7352"/>
    <w:rsid w:val="004E5A29"/>
    <w:rsid w:val="004E6701"/>
    <w:rsid w:val="004E71CF"/>
    <w:rsid w:val="00514133"/>
    <w:rsid w:val="00517C2D"/>
    <w:rsid w:val="00522528"/>
    <w:rsid w:val="00540ACE"/>
    <w:rsid w:val="005428B6"/>
    <w:rsid w:val="00543288"/>
    <w:rsid w:val="00561DFC"/>
    <w:rsid w:val="00562655"/>
    <w:rsid w:val="005707BE"/>
    <w:rsid w:val="00577435"/>
    <w:rsid w:val="00581D49"/>
    <w:rsid w:val="00596E8A"/>
    <w:rsid w:val="005A547A"/>
    <w:rsid w:val="005A7845"/>
    <w:rsid w:val="005B5932"/>
    <w:rsid w:val="005B78A2"/>
    <w:rsid w:val="005C258D"/>
    <w:rsid w:val="005D395A"/>
    <w:rsid w:val="005E510D"/>
    <w:rsid w:val="005F3E68"/>
    <w:rsid w:val="005F7EEB"/>
    <w:rsid w:val="00600835"/>
    <w:rsid w:val="006077C7"/>
    <w:rsid w:val="00616FB9"/>
    <w:rsid w:val="00617E22"/>
    <w:rsid w:val="006402DE"/>
    <w:rsid w:val="00657AD2"/>
    <w:rsid w:val="00680B63"/>
    <w:rsid w:val="00680E12"/>
    <w:rsid w:val="0068572E"/>
    <w:rsid w:val="00691E7E"/>
    <w:rsid w:val="00692984"/>
    <w:rsid w:val="00692B60"/>
    <w:rsid w:val="00693611"/>
    <w:rsid w:val="00693F07"/>
    <w:rsid w:val="006A1ACF"/>
    <w:rsid w:val="006A703E"/>
    <w:rsid w:val="006B02B3"/>
    <w:rsid w:val="006B1C10"/>
    <w:rsid w:val="006B71A7"/>
    <w:rsid w:val="006D1308"/>
    <w:rsid w:val="006E2388"/>
    <w:rsid w:val="006F7D67"/>
    <w:rsid w:val="00705E82"/>
    <w:rsid w:val="00706102"/>
    <w:rsid w:val="00710AF9"/>
    <w:rsid w:val="007160B9"/>
    <w:rsid w:val="00727716"/>
    <w:rsid w:val="0073085E"/>
    <w:rsid w:val="0075236E"/>
    <w:rsid w:val="007538BD"/>
    <w:rsid w:val="00753F1D"/>
    <w:rsid w:val="00757D99"/>
    <w:rsid w:val="0077155C"/>
    <w:rsid w:val="00776946"/>
    <w:rsid w:val="00786509"/>
    <w:rsid w:val="00787A21"/>
    <w:rsid w:val="0079315D"/>
    <w:rsid w:val="0079492B"/>
    <w:rsid w:val="00795B40"/>
    <w:rsid w:val="007A1942"/>
    <w:rsid w:val="007B5328"/>
    <w:rsid w:val="007C0846"/>
    <w:rsid w:val="007C4F46"/>
    <w:rsid w:val="007C59A7"/>
    <w:rsid w:val="007D1F30"/>
    <w:rsid w:val="007D4EB1"/>
    <w:rsid w:val="007F5B37"/>
    <w:rsid w:val="007F6361"/>
    <w:rsid w:val="007F6DB9"/>
    <w:rsid w:val="007F70F9"/>
    <w:rsid w:val="00802015"/>
    <w:rsid w:val="00812DCA"/>
    <w:rsid w:val="008175A7"/>
    <w:rsid w:val="008277C0"/>
    <w:rsid w:val="00830EFB"/>
    <w:rsid w:val="008321F2"/>
    <w:rsid w:val="00854F8B"/>
    <w:rsid w:val="00881043"/>
    <w:rsid w:val="008864C9"/>
    <w:rsid w:val="00887B55"/>
    <w:rsid w:val="008A05B6"/>
    <w:rsid w:val="008E1837"/>
    <w:rsid w:val="008E39D9"/>
    <w:rsid w:val="008E5FCA"/>
    <w:rsid w:val="008F7FBB"/>
    <w:rsid w:val="00905590"/>
    <w:rsid w:val="00910343"/>
    <w:rsid w:val="0091701D"/>
    <w:rsid w:val="00922946"/>
    <w:rsid w:val="00937FB8"/>
    <w:rsid w:val="00940A9E"/>
    <w:rsid w:val="0095359C"/>
    <w:rsid w:val="0095457A"/>
    <w:rsid w:val="00957A4A"/>
    <w:rsid w:val="00987E38"/>
    <w:rsid w:val="009978B4"/>
    <w:rsid w:val="009A3A91"/>
    <w:rsid w:val="009B7348"/>
    <w:rsid w:val="009C2DE9"/>
    <w:rsid w:val="009D329C"/>
    <w:rsid w:val="009E7447"/>
    <w:rsid w:val="009F0513"/>
    <w:rsid w:val="009F2B61"/>
    <w:rsid w:val="009F53D7"/>
    <w:rsid w:val="009F5D52"/>
    <w:rsid w:val="00A001B7"/>
    <w:rsid w:val="00A16427"/>
    <w:rsid w:val="00A275E8"/>
    <w:rsid w:val="00A303A5"/>
    <w:rsid w:val="00A4566D"/>
    <w:rsid w:val="00A737F7"/>
    <w:rsid w:val="00A844E7"/>
    <w:rsid w:val="00A935F9"/>
    <w:rsid w:val="00AA1478"/>
    <w:rsid w:val="00AA3358"/>
    <w:rsid w:val="00AB1FB9"/>
    <w:rsid w:val="00AB6A6C"/>
    <w:rsid w:val="00AC6961"/>
    <w:rsid w:val="00AF3839"/>
    <w:rsid w:val="00AF73A5"/>
    <w:rsid w:val="00B219D6"/>
    <w:rsid w:val="00B30CE7"/>
    <w:rsid w:val="00B41BAB"/>
    <w:rsid w:val="00B42807"/>
    <w:rsid w:val="00B542BF"/>
    <w:rsid w:val="00B60DDF"/>
    <w:rsid w:val="00B6154E"/>
    <w:rsid w:val="00B61F83"/>
    <w:rsid w:val="00B6781E"/>
    <w:rsid w:val="00B74EC6"/>
    <w:rsid w:val="00B75875"/>
    <w:rsid w:val="00B76943"/>
    <w:rsid w:val="00B87AC7"/>
    <w:rsid w:val="00B927DD"/>
    <w:rsid w:val="00BA16D1"/>
    <w:rsid w:val="00BC049C"/>
    <w:rsid w:val="00BC6D1A"/>
    <w:rsid w:val="00BD67A1"/>
    <w:rsid w:val="00BD701D"/>
    <w:rsid w:val="00BE0B7A"/>
    <w:rsid w:val="00BE59E4"/>
    <w:rsid w:val="00BF5225"/>
    <w:rsid w:val="00BF70BA"/>
    <w:rsid w:val="00C14B06"/>
    <w:rsid w:val="00C27F9A"/>
    <w:rsid w:val="00C30047"/>
    <w:rsid w:val="00C44508"/>
    <w:rsid w:val="00C60597"/>
    <w:rsid w:val="00C76C38"/>
    <w:rsid w:val="00C81CC8"/>
    <w:rsid w:val="00C85960"/>
    <w:rsid w:val="00C91CFB"/>
    <w:rsid w:val="00C9741A"/>
    <w:rsid w:val="00CA3566"/>
    <w:rsid w:val="00CA457E"/>
    <w:rsid w:val="00CB68C9"/>
    <w:rsid w:val="00CC145B"/>
    <w:rsid w:val="00CC6114"/>
    <w:rsid w:val="00CC6D55"/>
    <w:rsid w:val="00CD0E2F"/>
    <w:rsid w:val="00CF08E7"/>
    <w:rsid w:val="00D07611"/>
    <w:rsid w:val="00D22C88"/>
    <w:rsid w:val="00D243FE"/>
    <w:rsid w:val="00D57008"/>
    <w:rsid w:val="00D627E4"/>
    <w:rsid w:val="00D651F3"/>
    <w:rsid w:val="00D70286"/>
    <w:rsid w:val="00DA2C9F"/>
    <w:rsid w:val="00DA418B"/>
    <w:rsid w:val="00DA7F98"/>
    <w:rsid w:val="00DB7D50"/>
    <w:rsid w:val="00E14F37"/>
    <w:rsid w:val="00E2182F"/>
    <w:rsid w:val="00E37751"/>
    <w:rsid w:val="00E52C9B"/>
    <w:rsid w:val="00E545D4"/>
    <w:rsid w:val="00E57933"/>
    <w:rsid w:val="00E65239"/>
    <w:rsid w:val="00E73A41"/>
    <w:rsid w:val="00E95643"/>
    <w:rsid w:val="00EC5F89"/>
    <w:rsid w:val="00ED562D"/>
    <w:rsid w:val="00EE5BF5"/>
    <w:rsid w:val="00EE71DD"/>
    <w:rsid w:val="00EF5760"/>
    <w:rsid w:val="00EF5868"/>
    <w:rsid w:val="00EF6982"/>
    <w:rsid w:val="00F03FA4"/>
    <w:rsid w:val="00F05797"/>
    <w:rsid w:val="00F2095C"/>
    <w:rsid w:val="00F33221"/>
    <w:rsid w:val="00F76C33"/>
    <w:rsid w:val="00F76E2F"/>
    <w:rsid w:val="00F83FA8"/>
    <w:rsid w:val="00F85FB4"/>
    <w:rsid w:val="00F862FF"/>
    <w:rsid w:val="00F9284F"/>
    <w:rsid w:val="00F92BAB"/>
    <w:rsid w:val="00FA3C3E"/>
    <w:rsid w:val="00FA3D86"/>
    <w:rsid w:val="00FA55D8"/>
    <w:rsid w:val="00FD0464"/>
    <w:rsid w:val="00FD1ABC"/>
    <w:rsid w:val="00FD3B5A"/>
    <w:rsid w:val="00FD3F0B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108532"/>
  <w15:docId w15:val="{2681235A-5645-490D-92C5-11DABC2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6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semiHidden/>
    <w:rsid w:val="00E95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60"/>
  </w:style>
  <w:style w:type="paragraph" w:styleId="Footer">
    <w:name w:val="footer"/>
    <w:basedOn w:val="Normal"/>
    <w:link w:val="FooterChar"/>
    <w:uiPriority w:val="99"/>
    <w:unhideWhenUsed/>
    <w:rsid w:val="00C85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60"/>
  </w:style>
  <w:style w:type="paragraph" w:styleId="BalloonText">
    <w:name w:val="Balloon Text"/>
    <w:basedOn w:val="Normal"/>
    <w:link w:val="BalloonTextChar"/>
    <w:uiPriority w:val="99"/>
    <w:semiHidden/>
    <w:unhideWhenUsed/>
    <w:rsid w:val="004D4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31B4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C91CFB"/>
  </w:style>
  <w:style w:type="table" w:styleId="TableGrid">
    <w:name w:val="Table Grid"/>
    <w:basedOn w:val="TableNormal"/>
    <w:uiPriority w:val="39"/>
    <w:rsid w:val="00CA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289D-4B3E-4C6D-9CF7-C24A08BF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PD Manager - People and Culture</vt:lpstr>
    </vt:vector>
  </TitlesOfParts>
  <Company>West Wimmera Health Service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PD Manager - People and Culture</dc:title>
  <dc:creator>Emma Beer</dc:creator>
  <cp:keywords>()</cp:keywords>
  <cp:lastModifiedBy>Linda White</cp:lastModifiedBy>
  <cp:revision>8</cp:revision>
  <dcterms:created xsi:type="dcterms:W3CDTF">2021-01-04T04:14:00Z</dcterms:created>
  <dcterms:modified xsi:type="dcterms:W3CDTF">2022-10-03T03:09:00Z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2018-03-27T00:00:00Z</vt:filetime>
  </property>
</Properties>
</file>