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98" w:rsidRPr="00B42807" w:rsidRDefault="00B42807">
      <w:pPr>
        <w:spacing w:before="15"/>
        <w:ind w:left="2587" w:right="2544"/>
        <w:jc w:val="center"/>
        <w:rPr>
          <w:rFonts w:eastAsia="Calibri" w:cs="Calibri"/>
          <w:sz w:val="32"/>
          <w:szCs w:val="32"/>
        </w:rPr>
      </w:pPr>
      <w:r w:rsidRPr="00B42807">
        <w:rPr>
          <w:rFonts w:eastAsia="Calibri" w:cs="Calibri"/>
          <w:noProof/>
          <w:position w:val="-13"/>
          <w:sz w:val="20"/>
          <w:szCs w:val="20"/>
          <w:lang w:val="en-AU" w:eastAsia="en-AU"/>
        </w:rPr>
        <w:drawing>
          <wp:inline distT="0" distB="0" distL="0" distR="0" wp14:anchorId="5048D52A" wp14:editId="15268A12">
            <wp:extent cx="331415" cy="452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1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498" w:rsidRPr="00B42807" w:rsidRDefault="00452498">
      <w:pPr>
        <w:spacing w:before="11"/>
        <w:rPr>
          <w:rFonts w:eastAsia="Calibri" w:cs="Calibri"/>
          <w:b/>
          <w:bCs/>
          <w:sz w:val="19"/>
          <w:szCs w:val="19"/>
        </w:rPr>
      </w:pPr>
    </w:p>
    <w:p w:rsidR="00F05797" w:rsidRPr="00F05797" w:rsidRDefault="00B42807" w:rsidP="00F05797">
      <w:pPr>
        <w:pStyle w:val="NoSpacing"/>
        <w:jc w:val="center"/>
        <w:rPr>
          <w:rFonts w:eastAsia="Calibri" w:cs="Calibri"/>
          <w:b/>
          <w:sz w:val="32"/>
          <w:szCs w:val="32"/>
        </w:rPr>
      </w:pPr>
      <w:r w:rsidRPr="00F05797">
        <w:rPr>
          <w:b/>
          <w:sz w:val="32"/>
          <w:szCs w:val="32"/>
        </w:rPr>
        <w:t>West Wimmera Health</w:t>
      </w:r>
      <w:r w:rsidRPr="00F05797">
        <w:rPr>
          <w:b/>
          <w:spacing w:val="-13"/>
          <w:sz w:val="32"/>
          <w:szCs w:val="32"/>
        </w:rPr>
        <w:t xml:space="preserve"> </w:t>
      </w:r>
      <w:r w:rsidRPr="00F05797">
        <w:rPr>
          <w:b/>
          <w:sz w:val="32"/>
          <w:szCs w:val="32"/>
        </w:rPr>
        <w:t>Service</w:t>
      </w:r>
    </w:p>
    <w:p w:rsidR="00F05797" w:rsidRPr="00F05797" w:rsidRDefault="00F05797" w:rsidP="00F05797">
      <w:pPr>
        <w:pStyle w:val="NoSpacing"/>
        <w:jc w:val="center"/>
        <w:rPr>
          <w:b/>
          <w:sz w:val="18"/>
          <w:szCs w:val="32"/>
        </w:rPr>
      </w:pPr>
    </w:p>
    <w:p w:rsidR="00452498" w:rsidRPr="00220C94" w:rsidRDefault="002C7AD7" w:rsidP="00F05797">
      <w:pPr>
        <w:pStyle w:val="NoSpacing"/>
        <w:jc w:val="center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Cs/>
          <w:noProof/>
          <w:sz w:val="32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-450215</wp:posOffset>
                </wp:positionH>
                <wp:positionV relativeFrom="paragraph">
                  <wp:posOffset>446405</wp:posOffset>
                </wp:positionV>
                <wp:extent cx="6886575" cy="2895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95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827" w:rsidRDefault="0049282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2C7AD7" w:rsidRPr="001402CB" w:rsidRDefault="002C7AD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Position: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1402CB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Social Support Assistant</w:t>
                            </w:r>
                          </w:p>
                          <w:p w:rsidR="00806EE5" w:rsidRDefault="00806EE5" w:rsidP="00806EE5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2C7AD7" w:rsidRPr="00006EA0" w:rsidRDefault="002C7AD7" w:rsidP="00130C73">
                            <w:pPr>
                              <w:ind w:left="2268" w:right="197" w:hanging="2149"/>
                              <w:rPr>
                                <w:rFonts w:cstheme="minorHAns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Location: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Based at</w:t>
                            </w:r>
                            <w:r w:rsidR="002A1022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relevant</w:t>
                            </w:r>
                            <w:r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1022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WWHS site, </w:t>
                            </w:r>
                            <w:r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but may be required to work a</w:t>
                            </w:r>
                            <w:r w:rsidR="002A1022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1022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other</w:t>
                            </w:r>
                            <w:r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sites</w:t>
                            </w:r>
                            <w:r w:rsidR="00E65239"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as mutually agreed upon</w:t>
                            </w:r>
                          </w:p>
                          <w:p w:rsidR="002C7AD7" w:rsidRPr="00006EA0" w:rsidRDefault="002C7AD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AD7" w:rsidRPr="001402CB" w:rsidRDefault="002C7AD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Reporting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to:</w:t>
                            </w: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402C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Social Support Supervisor</w:t>
                            </w:r>
                          </w:p>
                          <w:p w:rsidR="00492827" w:rsidRDefault="0049282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92827" w:rsidRPr="001402CB" w:rsidRDefault="0049282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Division: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402C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Community Health</w:t>
                            </w:r>
                          </w:p>
                          <w:p w:rsidR="002C7AD7" w:rsidRPr="00006EA0" w:rsidRDefault="002C7AD7" w:rsidP="002C7AD7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AD7" w:rsidRPr="001402CB" w:rsidRDefault="002C7AD7" w:rsidP="001402CB">
                            <w:pPr>
                              <w:ind w:left="2268" w:hanging="2126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Award:</w:t>
                            </w:r>
                            <w:r w:rsidRPr="00006E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402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Victorian Public Health Sector (Health and Allied Services, Managers &amp; Administrative Workers) Single Interest Enterprise Agreement 20</w:t>
                            </w:r>
                            <w:r w:rsidR="00B10D7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1402C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B10D7E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- 2025</w:t>
                            </w:r>
                          </w:p>
                          <w:p w:rsidR="00130C73" w:rsidRDefault="00130C73" w:rsidP="00130C73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AD7" w:rsidRPr="001402CB" w:rsidRDefault="002C7AD7" w:rsidP="00130C73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Level:</w:t>
                            </w:r>
                            <w:r w:rsidRPr="00006EA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402CB">
                              <w:rPr>
                                <w:rFonts w:cs="Calibri"/>
                                <w:sz w:val="24"/>
                                <w:szCs w:val="24"/>
                              </w:rPr>
                              <w:t>Dependent on skills, qualifications and</w:t>
                            </w:r>
                            <w:r w:rsidRPr="001402CB">
                              <w:rPr>
                                <w:rFonts w:cs="Calibri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02CB">
                              <w:rPr>
                                <w:rFonts w:cs="Calibri"/>
                                <w:sz w:val="24"/>
                                <w:szCs w:val="24"/>
                              </w:rPr>
                              <w:t>experience as per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45pt;margin-top:35.15pt;width:542.25pt;height:2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TQAIAAKUEAAAOAAAAZHJzL2Uyb0RvYy54bWysVNtu2zAMfR+wfxD0vjgxcqtRp+jSdRjQ&#10;XYB2H8DIcixMEj1Jid19/SjZybIN2EOxF0MkpcNDHtLXN73R7CidV2hLPptMOZNWYKXsvuRfn+7f&#10;rDnzAWwFGq0s+bP0/Gbz+tV11xYyxwZ1JR0jEOuLri15E0JbZJkXjTTgJ9hKS8EanYFApttnlYOO&#10;0I3O8ul0mXXoqtahkN6T924I8k3Cr2spwue69jIwXXLiFtLXpe8ufrPNNRR7B22jxEgDXsDCgLKU&#10;9Ax1BwHYwam/oIwSDj3WYSLQZFjXSshUA1Uzm/5RzWMDrUy1UHN8e26T/3+w4tPxi2OqKnk+W3Fm&#10;wZBIT7IP7C32LI/96Vpf0LXHli6Gntykc6rVtw8ovnlmcduA3ctb57BrJFTEbxZfZhdPBxwfQXbd&#10;R6woDRwCJqC+diY2j9rBCJ10ej5rE6kIci7X6+ViteBMUCxfXy2W06ReBsXpeet8eC/RsHgouSPx&#10;EzwcH3yIdKA4XYnZPGpV3SutkxEHTm61Y0egUQl9np7qgyGug4/GbUgJBblprAb3+uQm+DS2ESUl&#10;+y2BtqyjtuQrwnhJ9tVizP7vNEYF2ietTMkTsXHCoyrvbJWmPYDSw5mgtB1lisoMGoV+14+y77B6&#10;JsEcDntDe06HBt0PzjramZL77wdwkjP9wZLoV7P5PC5ZMuaLVU6Gu4zsLiNgBUFRrzkbjtuQFjN2&#10;x+ItDUetkmxxigYmI1fahdTgcW/jsl3a6davv8vmJwAAAP//AwBQSwMEFAAGAAgAAAAhABKuWRzh&#10;AAAACwEAAA8AAABkcnMvZG93bnJldi54bWxMj1FLwzAUhd8F/0O4gm9bspZ1s/Z2iDLBMQU3Ya9Z&#10;c22LTVKSrOv+vdmTPl7OxznfLVaj7thAzrfWIMymAhiZyqrW1Ahf+/VkCcwHaZTsrCGEC3lYlbc3&#10;hcyVPZtPGnahZrHE+FwiNCH0Oee+akhLP7U9mZh9W6dliKeruXLyHMt1xxMhMq5la+JCI3t6bqj6&#10;2Z00wge9bOQ2CfPL67reDNwd3t7HA+L93fj0CCzQGP5guOpHdSij09GejPKsQ5gsxENEERYiBXYF&#10;xCzNgB0R5kmWAi8L/v+H8hcAAP//AwBQSwECLQAUAAYACAAAACEAtoM4kv4AAADhAQAAEwAAAAAA&#10;AAAAAAAAAAAAAAAAW0NvbnRlbnRfVHlwZXNdLnhtbFBLAQItABQABgAIAAAAIQA4/SH/1gAAAJQB&#10;AAALAAAAAAAAAAAAAAAAAC8BAABfcmVscy8ucmVsc1BLAQItABQABgAIAAAAIQAhuF9TQAIAAKUE&#10;AAAOAAAAAAAAAAAAAAAAAC4CAABkcnMvZTJvRG9jLnhtbFBLAQItABQABgAIAAAAIQASrlkc4QAA&#10;AAsBAAAPAAAAAAAAAAAAAAAAAJoEAABkcnMvZG93bnJldi54bWxQSwUGAAAAAAQABADzAAAAqAUA&#10;AAAA&#10;" fillcolor="#c6d9f1 [671]" strokecolor="#17365d [2415]" strokeweight="1pt">
                <v:textbox>
                  <w:txbxContent>
                    <w:p w:rsidR="00492827" w:rsidRDefault="0049282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</w:pPr>
                    </w:p>
                    <w:p w:rsidR="002C7AD7" w:rsidRPr="001402CB" w:rsidRDefault="002C7AD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Position:</w:t>
                      </w: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1402CB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Social Support Assistant</w:t>
                      </w:r>
                    </w:p>
                    <w:p w:rsidR="00806EE5" w:rsidRDefault="00806EE5" w:rsidP="00806EE5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</w:pPr>
                    </w:p>
                    <w:p w:rsidR="002C7AD7" w:rsidRPr="00006EA0" w:rsidRDefault="002C7AD7" w:rsidP="00130C73">
                      <w:pPr>
                        <w:ind w:left="2268" w:right="197" w:hanging="2149"/>
                        <w:rPr>
                          <w:rFonts w:cstheme="minorHAnsi"/>
                          <w:color w:val="FF0000"/>
                          <w:spacing w:val="-1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Location:</w:t>
                      </w: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Based at</w:t>
                      </w:r>
                      <w:r w:rsidR="002A1022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relevant</w:t>
                      </w:r>
                      <w:r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A1022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WWHS site, </w:t>
                      </w:r>
                      <w:r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but may be required to work a</w:t>
                      </w:r>
                      <w:r w:rsidR="002A1022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2A1022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other</w:t>
                      </w:r>
                      <w:r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sites</w:t>
                      </w:r>
                      <w:r w:rsidR="00E65239"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as mutually agreed upon</w:t>
                      </w:r>
                    </w:p>
                    <w:p w:rsidR="002C7AD7" w:rsidRPr="00006EA0" w:rsidRDefault="002C7AD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2C7AD7" w:rsidRPr="001402CB" w:rsidRDefault="002C7AD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Reporting</w:t>
                      </w:r>
                      <w:r w:rsidRPr="00006EA0">
                        <w:rPr>
                          <w:rFonts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to:</w:t>
                      </w: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1402CB">
                        <w:rPr>
                          <w:rFonts w:cstheme="minorHAnsi"/>
                          <w:sz w:val="24"/>
                          <w:szCs w:val="24"/>
                        </w:rPr>
                        <w:t>Social Support Supervisor</w:t>
                      </w:r>
                    </w:p>
                    <w:p w:rsidR="00492827" w:rsidRDefault="0049282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</w:p>
                    <w:p w:rsidR="00492827" w:rsidRPr="001402CB" w:rsidRDefault="0049282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Division: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1402CB">
                        <w:rPr>
                          <w:rFonts w:cstheme="minorHAnsi"/>
                          <w:sz w:val="24"/>
                          <w:szCs w:val="24"/>
                        </w:rPr>
                        <w:t>Community Health</w:t>
                      </w:r>
                    </w:p>
                    <w:p w:rsidR="002C7AD7" w:rsidRPr="00006EA0" w:rsidRDefault="002C7AD7" w:rsidP="002C7AD7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2C7AD7" w:rsidRPr="001402CB" w:rsidRDefault="002C7AD7" w:rsidP="001402CB">
                      <w:pPr>
                        <w:ind w:left="2268" w:hanging="2126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Award:</w:t>
                      </w:r>
                      <w:r w:rsidRPr="00006EA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1402CB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Victorian Public Health Sector (Health and Allied Services, Managers &amp; Administrative Workers) Single Interest Enterprise Agreement 20</w:t>
                      </w:r>
                      <w:r w:rsidR="00B10D7E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2</w:t>
                      </w:r>
                      <w:r w:rsidRPr="001402CB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1</w:t>
                      </w:r>
                      <w:r w:rsidR="00B10D7E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- 2025</w:t>
                      </w:r>
                    </w:p>
                    <w:p w:rsidR="00130C73" w:rsidRDefault="00130C73" w:rsidP="00130C73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:rsidR="002C7AD7" w:rsidRPr="001402CB" w:rsidRDefault="002C7AD7" w:rsidP="00130C73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="Calibri"/>
                          <w:b/>
                          <w:sz w:val="24"/>
                          <w:szCs w:val="24"/>
                        </w:rPr>
                        <w:t>Level:</w:t>
                      </w:r>
                      <w:r w:rsidRPr="00006EA0"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 w:rsidRPr="001402CB">
                        <w:rPr>
                          <w:rFonts w:cs="Calibri"/>
                          <w:sz w:val="24"/>
                          <w:szCs w:val="24"/>
                        </w:rPr>
                        <w:t>Dependent on skills, qualifications and</w:t>
                      </w:r>
                      <w:r w:rsidRPr="001402CB">
                        <w:rPr>
                          <w:rFonts w:cs="Calibri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1402CB">
                        <w:rPr>
                          <w:rFonts w:cs="Calibri"/>
                          <w:sz w:val="24"/>
                          <w:szCs w:val="24"/>
                        </w:rPr>
                        <w:t>experience as per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547A" w:rsidRPr="00220C94">
        <w:rPr>
          <w:rFonts w:cstheme="minorHAnsi"/>
          <w:b/>
          <w:sz w:val="32"/>
          <w:szCs w:val="24"/>
        </w:rPr>
        <w:t>Position</w:t>
      </w:r>
      <w:r w:rsidR="005A547A" w:rsidRPr="00220C94">
        <w:rPr>
          <w:rFonts w:cstheme="minorHAnsi"/>
          <w:b/>
          <w:spacing w:val="-6"/>
          <w:sz w:val="32"/>
          <w:szCs w:val="24"/>
        </w:rPr>
        <w:t xml:space="preserve"> </w:t>
      </w:r>
      <w:r w:rsidR="005A547A" w:rsidRPr="00220C94">
        <w:rPr>
          <w:rFonts w:cstheme="minorHAnsi"/>
          <w:b/>
          <w:sz w:val="32"/>
          <w:szCs w:val="24"/>
        </w:rPr>
        <w:t>Description</w:t>
      </w:r>
    </w:p>
    <w:p w:rsidR="001402CB" w:rsidRDefault="001402CB" w:rsidP="001402CB">
      <w:pPr>
        <w:pStyle w:val="NoSpacing"/>
      </w:pPr>
    </w:p>
    <w:p w:rsidR="00E73A41" w:rsidRPr="00220C94" w:rsidRDefault="00E73A41" w:rsidP="002C7AD7">
      <w:pPr>
        <w:pStyle w:val="BodyText"/>
        <w:tabs>
          <w:tab w:val="left" w:pos="2279"/>
        </w:tabs>
        <w:spacing w:before="182" w:line="256" w:lineRule="auto"/>
        <w:ind w:left="2280" w:right="107" w:hanging="2989"/>
        <w:rPr>
          <w:rFonts w:asciiTheme="minorHAnsi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sz w:val="24"/>
          <w:szCs w:val="24"/>
        </w:rPr>
        <w:t>Overview of West Wimmera Health Service</w:t>
      </w:r>
    </w:p>
    <w:p w:rsidR="00E73A41" w:rsidRPr="00220C94" w:rsidRDefault="00E73A41" w:rsidP="002C7AD7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Cs/>
          <w:sz w:val="24"/>
          <w:szCs w:val="24"/>
        </w:rPr>
      </w:pPr>
      <w:r w:rsidRPr="00220C94">
        <w:rPr>
          <w:rFonts w:asciiTheme="minorHAnsi" w:hAnsiTheme="minorHAnsi" w:cstheme="minorHAnsi"/>
          <w:bCs/>
          <w:sz w:val="24"/>
          <w:szCs w:val="24"/>
        </w:rPr>
        <w:t xml:space="preserve">Our community is the heart of West Wimmera Health Service.  We are committed to delivering </w:t>
      </w:r>
      <w:r w:rsidR="00C60597" w:rsidRPr="00220C94">
        <w:rPr>
          <w:rFonts w:asciiTheme="minorHAnsi" w:hAnsiTheme="minorHAnsi" w:cstheme="minorHAnsi"/>
          <w:bCs/>
          <w:sz w:val="24"/>
          <w:szCs w:val="24"/>
        </w:rPr>
        <w:t>the highest quality health services and ensuring our services meet the needs of our population.</w:t>
      </w:r>
    </w:p>
    <w:p w:rsidR="00E73A41" w:rsidRPr="00220C94" w:rsidRDefault="00C60597" w:rsidP="002C7AD7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Cs/>
          <w:sz w:val="24"/>
          <w:szCs w:val="24"/>
        </w:rPr>
      </w:pPr>
      <w:r w:rsidRPr="00220C94">
        <w:rPr>
          <w:rFonts w:asciiTheme="minorHAnsi" w:hAnsiTheme="minorHAnsi" w:cstheme="minorHAnsi"/>
          <w:bCs/>
          <w:sz w:val="24"/>
          <w:szCs w:val="24"/>
        </w:rPr>
        <w:t>We deliver services across a 22,000 square kilometer region, which is home to nine rural townships including Nhill, Goroke, Jeparit, Kaniva, Rainbow, Natimuk, Minyip, Murtoa and Rupanyup.</w:t>
      </w:r>
    </w:p>
    <w:p w:rsidR="001402CB" w:rsidRDefault="001402CB" w:rsidP="001402CB">
      <w:pPr>
        <w:pStyle w:val="NoSpacing"/>
      </w:pPr>
    </w:p>
    <w:p w:rsidR="00987E38" w:rsidRPr="00220C94" w:rsidRDefault="00987E38" w:rsidP="002C7AD7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sz w:val="24"/>
          <w:szCs w:val="24"/>
        </w:rPr>
        <w:t>Our Values</w:t>
      </w:r>
    </w:p>
    <w:p w:rsidR="00C310ED" w:rsidRDefault="00C310ED" w:rsidP="00C310ED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Total Care</w:t>
      </w: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- delivering care that is safe, effective and person-centred, always</w:t>
      </w:r>
    </w:p>
    <w:p w:rsidR="00C310ED" w:rsidRPr="00F95444" w:rsidRDefault="00C310ED" w:rsidP="00C310ED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Safety</w:t>
      </w: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– providing a safe workplace and services free from avoidable harm</w:t>
      </w:r>
    </w:p>
    <w:p w:rsidR="00C310ED" w:rsidRPr="00F95444" w:rsidRDefault="00C310ED" w:rsidP="00C310ED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Unity</w:t>
      </w:r>
      <w:r w:rsidRPr="00F95444">
        <w:rPr>
          <w:rFonts w:ascii="Calibri" w:eastAsia="Times New Roman" w:hAnsi="Calibri" w:cs="Calibri"/>
          <w:color w:val="2F2F2F"/>
          <w:sz w:val="24"/>
          <w:szCs w:val="24"/>
          <w:lang w:eastAsia="en-AU"/>
        </w:rPr>
        <w:t xml:space="preserve"> </w:t>
      </w: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-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working well together in a great place to work</w:t>
      </w:r>
    </w:p>
    <w:p w:rsidR="00C310ED" w:rsidRPr="00F95444" w:rsidRDefault="00C310ED" w:rsidP="00C310ED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Accountability</w:t>
      </w:r>
      <w:r w:rsidRPr="00F95444">
        <w:rPr>
          <w:rFonts w:ascii="Calibri" w:eastAsia="Times New Roman" w:hAnsi="Calibri" w:cs="Calibri"/>
          <w:color w:val="2F2F2F"/>
          <w:sz w:val="24"/>
          <w:szCs w:val="24"/>
          <w:lang w:eastAsia="en-AU"/>
        </w:rPr>
        <w:t xml:space="preserve">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>- doing the right thing by our stakeholders and ourselves</w:t>
      </w:r>
    </w:p>
    <w:p w:rsidR="00C310ED" w:rsidRPr="00F95444" w:rsidRDefault="00C310ED" w:rsidP="00C310ED">
      <w:pPr>
        <w:spacing w:before="120" w:after="120"/>
        <w:ind w:left="-709"/>
        <w:rPr>
          <w:rFonts w:ascii="Verdana" w:eastAsia="Times New Roman" w:hAnsi="Verdana" w:cs="Times New Roman"/>
          <w:color w:val="2F2F2F"/>
          <w:sz w:val="24"/>
          <w:szCs w:val="24"/>
          <w:lang w:eastAsia="en-AU"/>
        </w:rPr>
      </w:pP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u w:val="single"/>
          <w:lang w:eastAsia="en-AU"/>
        </w:rPr>
        <w:t>Innovation</w:t>
      </w:r>
      <w:r w:rsidRPr="00F95444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en-AU"/>
        </w:rPr>
        <w:t xml:space="preserve"> – </w:t>
      </w:r>
      <w:r w:rsidRPr="00F95444">
        <w:rPr>
          <w:rFonts w:ascii="Calibri" w:eastAsia="Times New Roman" w:hAnsi="Calibri" w:cs="Calibri"/>
          <w:b/>
          <w:bCs/>
          <w:i/>
          <w:iCs/>
          <w:color w:val="2F2F2F"/>
          <w:sz w:val="24"/>
          <w:szCs w:val="24"/>
          <w:lang w:eastAsia="en-AU"/>
        </w:rPr>
        <w:t xml:space="preserve">using our imagination - if there’s a better way we will find it </w:t>
      </w:r>
    </w:p>
    <w:p w:rsidR="001402CB" w:rsidRPr="001402CB" w:rsidRDefault="001402CB" w:rsidP="001402CB">
      <w:pPr>
        <w:pStyle w:val="NoSpacing"/>
      </w:pPr>
    </w:p>
    <w:p w:rsidR="00581D49" w:rsidRPr="00220C94" w:rsidRDefault="002C7AD7" w:rsidP="00581D49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412115</wp:posOffset>
                </wp:positionV>
                <wp:extent cx="6800850" cy="1404620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D7" w:rsidRDefault="002C7AD7">
                            <w:r>
                              <w:t xml:space="preserve">Strategy </w:t>
                            </w:r>
                            <w:r w:rsidRPr="00581D49">
                              <w:t>one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="00581D49">
                              <w:tab/>
                            </w:r>
                            <w:r w:rsidR="00581D49">
                              <w:tab/>
                            </w:r>
                            <w:r>
                              <w:t>Empower our community to live their best life</w:t>
                            </w:r>
                          </w:p>
                          <w:p w:rsidR="002C7AD7" w:rsidRDefault="002C7AD7">
                            <w:r>
                              <w:t xml:space="preserve">Strategy </w:t>
                            </w:r>
                            <w:r w:rsidRPr="00581D49">
                              <w:t>two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t>Invest in population health</w:t>
                            </w:r>
                          </w:p>
                          <w:p w:rsidR="002C7AD7" w:rsidRDefault="002C7AD7" w:rsidP="00581D49">
                            <w:r>
                              <w:t xml:space="preserve">Strategy </w:t>
                            </w:r>
                            <w:r w:rsidR="00581D49" w:rsidRPr="00581D49">
                              <w:t>three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tab/>
                            </w:r>
                            <w:r>
                              <w:t>Build partnerships for healthier communities</w:t>
                            </w:r>
                          </w:p>
                          <w:p w:rsidR="002C7AD7" w:rsidRDefault="002C7AD7">
                            <w:r>
                              <w:t>Strategy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Pr="00581D49">
                              <w:t>four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="00581D49">
                              <w:tab/>
                            </w:r>
                            <w:r w:rsidR="00581D49">
                              <w:tab/>
                            </w:r>
                            <w:r>
                              <w:t>Harness technology and innovation</w:t>
                            </w:r>
                          </w:p>
                          <w:p w:rsidR="002C7AD7" w:rsidRDefault="002C7AD7">
                            <w:r>
                              <w:t xml:space="preserve">Strategy </w:t>
                            </w:r>
                            <w:r w:rsidRPr="00581D49">
                              <w:t>five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t>Strengthen our workforce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45pt;margin-top:32.45pt;width:53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FvQwIAAKkEAAAOAAAAZHJzL2Uyb0RvYy54bWysVNtu2zAMfR+wfxD0vtgxkjQ14hRdugwD&#10;ugvQ7gMUWY6FSaImKbGzrx8lu2m6YcAw7MWQSPHwkIf06qbXihyF8xJMRaeTnBJhONTS7Cv69XH7&#10;ZkmJD8zUTIERFT0JT2/Wr1+tOluKAlpQtXAEQYwvO1vRNgRbZpnnrdDMT8AKg84GnGYBr26f1Y51&#10;iK5VVuT5IuvA1dYBF96j9W5w0nXCbxrBw+em8SIQVVHkFtLXpe8ufrP1ipV7x2wr+UiD/QMLzaTB&#10;pGeoOxYYOTj5G5SW3IGHJkw46AyaRnKRasBqpvkv1Ty0zIpUCzbH23Ob/P+D5Z+OXxyRdUULSgzT&#10;KNGj6AN5Cz0pYnc660t89GDxWejRjCqnSr29B/7NEwOblpm9uHUOulawGtlNY2R2ETrg+Aiy6z5C&#10;jWnYIUAC6hunY+uwGQTRUaXTWZlIhaNxsczz5RxdHH3TWT5bFEm7jJVP4db58F6AJvFQUYfSJ3h2&#10;vPch0mHl05OYzYOS9VYqlS5x3MRGOXJkOCihL1KoOmjkOthw2PJxXNCMQzWYkddgRvg0tBElJXuR&#10;QBnSVfR6XswT8AvfOezPya/mf5VFy4DLpKSuaOI18o2ivDN1GvXApBrOSFiZUaUozCBR6Hd9Gock&#10;YVRwB/UJZXMw7A7uOh5acD8o6XBvKuq/H5gTlKgPBqW/ns5mcdHSZTa/Qp2Iu/TsLj3McITCjlMy&#10;HDchLWcSxd7iiGxlEu+ZyUgZ9yG1edzduHCX9/Tq+Q+z/gkAAP//AwBQSwMEFAAGAAgAAAAhAPry&#10;65XfAAAACwEAAA8AAABkcnMvZG93bnJldi54bWxMj8tOwzAQRfdI/IM1ldig1k6FQpvGqSIE7FjQ&#10;5gPceHCs+hHZbpv8Pe4KVqPRHN05t95P1pArhqi941CsGBB0vZfaKQ7d8WO5ARKTcFIY75DDjBH2&#10;zeNDLSrpb+4br4ekSA5xsRIchpTGitLYD2hFXPkRXb79+GBFymtQVAZxy+HW0DVjJbVCu/xhECO+&#10;DdifDxfL4VOfw6ye284aVW5H2un2633m/GkxtTsgCaf0B8NdP6tDk51O/uJkJIbD8pVtM8qhfMnz&#10;DjDGCiAnDutNWQBtavq/Q/MLAAD//wMAUEsBAi0AFAAGAAgAAAAhALaDOJL+AAAA4QEAABMAAAAA&#10;AAAAAAAAAAAAAAAAAFtDb250ZW50X1R5cGVzXS54bWxQSwECLQAUAAYACAAAACEAOP0h/9YAAACU&#10;AQAACwAAAAAAAAAAAAAAAAAvAQAAX3JlbHMvLnJlbHNQSwECLQAUAAYACAAAACEAZqUhb0MCAACp&#10;BAAADgAAAAAAAAAAAAAAAAAuAgAAZHJzL2Uyb0RvYy54bWxQSwECLQAUAAYACAAAACEA+vLrld8A&#10;AAALAQAADwAAAAAAAAAAAAAAAACdBAAAZHJzL2Rvd25yZXYueG1sUEsFBgAAAAAEAAQA8wAAAKkF&#10;AAAAAA==&#10;" fillcolor="#c6d9f1 [671]" strokecolor="#17365d [2415]">
                <v:textbox style="mso-fit-shape-to-text:t">
                  <w:txbxContent>
                    <w:p w:rsidR="002C7AD7" w:rsidRDefault="002C7AD7">
                      <w:r>
                        <w:t xml:space="preserve">Strategy </w:t>
                      </w:r>
                      <w:r w:rsidRPr="00581D49">
                        <w:t>one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="00581D49">
                        <w:tab/>
                      </w:r>
                      <w:r w:rsidR="00581D49">
                        <w:tab/>
                      </w:r>
                      <w:r>
                        <w:t>Empower our community to live their best life</w:t>
                      </w:r>
                    </w:p>
                    <w:p w:rsidR="002C7AD7" w:rsidRDefault="002C7AD7">
                      <w:r>
                        <w:t xml:space="preserve">Strategy </w:t>
                      </w:r>
                      <w:r w:rsidRPr="00581D49">
                        <w:t>two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>
                        <w:t>Invest in population health</w:t>
                      </w:r>
                    </w:p>
                    <w:p w:rsidR="002C7AD7" w:rsidRDefault="002C7AD7" w:rsidP="00581D49">
                      <w:r>
                        <w:t xml:space="preserve">Strategy </w:t>
                      </w:r>
                      <w:r w:rsidR="00581D49" w:rsidRPr="00581D49">
                        <w:t>three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tab/>
                      </w:r>
                      <w:r>
                        <w:t>Build partnerships for healthier communities</w:t>
                      </w:r>
                    </w:p>
                    <w:p w:rsidR="002C7AD7" w:rsidRDefault="002C7AD7">
                      <w:r>
                        <w:t>Strategy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Pr="00581D49">
                        <w:t>four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="00581D49">
                        <w:tab/>
                      </w:r>
                      <w:r w:rsidR="00581D49">
                        <w:tab/>
                      </w:r>
                      <w:r>
                        <w:t>Harness technology and innovation</w:t>
                      </w:r>
                    </w:p>
                    <w:p w:rsidR="002C7AD7" w:rsidRDefault="002C7AD7">
                      <w:r>
                        <w:t xml:space="preserve">Strategy </w:t>
                      </w:r>
                      <w:r w:rsidRPr="00581D49">
                        <w:t>five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>
                        <w:t>Strengthen our workforce capacity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D49" w:rsidRPr="00220C94">
        <w:rPr>
          <w:rFonts w:asciiTheme="minorHAnsi" w:hAnsiTheme="minorHAnsi" w:cstheme="minorHAnsi"/>
          <w:b/>
          <w:bCs/>
          <w:sz w:val="24"/>
          <w:szCs w:val="24"/>
        </w:rPr>
        <w:t>Our Strategic Directions</w:t>
      </w:r>
    </w:p>
    <w:p w:rsidR="00CA3566" w:rsidRDefault="00CA3566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</w:p>
    <w:p w:rsidR="001402CB" w:rsidRDefault="001402CB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</w:p>
    <w:p w:rsidR="001402CB" w:rsidRDefault="001402CB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</w:p>
    <w:p w:rsidR="001402CB" w:rsidRDefault="001402CB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</w:p>
    <w:p w:rsidR="001402CB" w:rsidRDefault="001402CB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</w:p>
    <w:p w:rsidR="00CA3566" w:rsidRPr="00220C94" w:rsidRDefault="00492827" w:rsidP="00CA3566">
      <w:pPr>
        <w:pStyle w:val="Heading1"/>
        <w:ind w:left="-709"/>
        <w:jc w:val="both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Position R</w:t>
      </w:r>
      <w:r w:rsidR="00CA3566" w:rsidRPr="00220C94">
        <w:rPr>
          <w:rFonts w:asciiTheme="minorHAnsi" w:hAnsiTheme="minorHAnsi" w:cstheme="minorHAnsi"/>
          <w:sz w:val="24"/>
          <w:szCs w:val="24"/>
        </w:rPr>
        <w:t>elationships:</w:t>
      </w:r>
    </w:p>
    <w:p w:rsidR="00CA3566" w:rsidRPr="00220C94" w:rsidRDefault="00CA3566" w:rsidP="00CA3566">
      <w:pPr>
        <w:ind w:left="-709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769" w:type="dxa"/>
        <w:tblInd w:w="-709" w:type="dxa"/>
        <w:tblLook w:val="04A0" w:firstRow="1" w:lastRow="0" w:firstColumn="1" w:lastColumn="0" w:noHBand="0" w:noVBand="1"/>
      </w:tblPr>
      <w:tblGrid>
        <w:gridCol w:w="5240"/>
        <w:gridCol w:w="5529"/>
      </w:tblGrid>
      <w:tr w:rsidR="00492827" w:rsidRPr="00220C94" w:rsidTr="00220C94">
        <w:tc>
          <w:tcPr>
            <w:tcW w:w="5240" w:type="dxa"/>
            <w:vAlign w:val="center"/>
          </w:tcPr>
          <w:p w:rsidR="00492827" w:rsidRPr="00220C94" w:rsidRDefault="00492827" w:rsidP="00492827">
            <w:pPr>
              <w:pStyle w:val="BodyText"/>
              <w:tabs>
                <w:tab w:val="left" w:pos="567"/>
              </w:tabs>
              <w:spacing w:before="182" w:line="256" w:lineRule="auto"/>
              <w:ind w:left="0" w:right="107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Key Internal Relationships</w:t>
            </w:r>
          </w:p>
        </w:tc>
        <w:tc>
          <w:tcPr>
            <w:tcW w:w="5529" w:type="dxa"/>
            <w:vAlign w:val="center"/>
          </w:tcPr>
          <w:p w:rsidR="00492827" w:rsidRPr="00220C94" w:rsidRDefault="00492827" w:rsidP="00492827">
            <w:pPr>
              <w:pStyle w:val="BodyText"/>
              <w:tabs>
                <w:tab w:val="left" w:pos="567"/>
              </w:tabs>
              <w:spacing w:before="182" w:line="256" w:lineRule="auto"/>
              <w:ind w:left="0" w:right="107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C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Key External Relationships</w:t>
            </w:r>
          </w:p>
        </w:tc>
      </w:tr>
      <w:tr w:rsidR="00492827" w:rsidRPr="00220C94" w:rsidTr="00220C94">
        <w:tc>
          <w:tcPr>
            <w:tcW w:w="5240" w:type="dxa"/>
          </w:tcPr>
          <w:p w:rsidR="00492827" w:rsidRPr="00220C94" w:rsidRDefault="001402CB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WWHS </w:t>
            </w:r>
            <w:r w:rsidR="00492827" w:rsidRPr="00220C94">
              <w:rPr>
                <w:rFonts w:asciiTheme="minorHAnsi" w:hAnsiTheme="minorHAnsi" w:cstheme="minorHAnsi"/>
                <w:bCs/>
                <w:sz w:val="24"/>
                <w:szCs w:val="24"/>
              </w:rPr>
              <w:t>Employees</w:t>
            </w:r>
          </w:p>
          <w:p w:rsidR="001402CB" w:rsidRDefault="001402CB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Social Support Staff – all sites</w:t>
            </w:r>
          </w:p>
          <w:p w:rsidR="00492827" w:rsidRPr="00220C94" w:rsidRDefault="001402CB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Social Support Superviso</w:t>
            </w:r>
            <w:r w:rsidR="00492827" w:rsidRPr="00220C94">
              <w:rPr>
                <w:rFonts w:asciiTheme="minorHAnsi" w:hAnsiTheme="minorHAnsi" w:cstheme="minorHAnsi"/>
                <w:bCs/>
                <w:sz w:val="24"/>
                <w:szCs w:val="24"/>
              </w:rPr>
              <w:t>r</w:t>
            </w:r>
          </w:p>
          <w:p w:rsidR="00492827" w:rsidRPr="00220C94" w:rsidRDefault="00492827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0C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Executive </w:t>
            </w:r>
            <w:r w:rsidR="001402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Manager &amp; Executive </w:t>
            </w:r>
            <w:r w:rsidRPr="00220C94">
              <w:rPr>
                <w:rFonts w:asciiTheme="minorHAnsi" w:hAnsiTheme="minorHAnsi" w:cstheme="minorHAnsi"/>
                <w:bCs/>
                <w:sz w:val="24"/>
                <w:szCs w:val="24"/>
              </w:rPr>
              <w:t>Director</w:t>
            </w:r>
            <w:r w:rsidR="001402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Community Health</w:t>
            </w:r>
          </w:p>
          <w:p w:rsidR="00492827" w:rsidRPr="00220C94" w:rsidRDefault="001402CB" w:rsidP="00492827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Nursing and Allied Health Staff</w:t>
            </w:r>
          </w:p>
        </w:tc>
        <w:tc>
          <w:tcPr>
            <w:tcW w:w="5529" w:type="dxa"/>
          </w:tcPr>
          <w:p w:rsidR="00220C94" w:rsidRDefault="001402CB" w:rsidP="001402CB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Clients</w:t>
            </w:r>
            <w:r w:rsidR="00C50E1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&amp; family members/carers</w:t>
            </w:r>
          </w:p>
          <w:p w:rsidR="001402CB" w:rsidRPr="001402CB" w:rsidRDefault="00C50E1B" w:rsidP="001402CB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Community</w:t>
            </w:r>
          </w:p>
          <w:p w:rsidR="00220C94" w:rsidRPr="00220C94" w:rsidRDefault="00220C94" w:rsidP="00220C94">
            <w:pPr>
              <w:pStyle w:val="BodyText"/>
              <w:tabs>
                <w:tab w:val="left" w:pos="360"/>
              </w:tabs>
              <w:spacing w:before="0" w:line="257" w:lineRule="auto"/>
              <w:ind w:left="0" w:right="108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220C94" w:rsidRPr="00220C94" w:rsidRDefault="00220C94" w:rsidP="00220C94">
            <w:pPr>
              <w:pStyle w:val="BodyText"/>
              <w:tabs>
                <w:tab w:val="left" w:pos="360"/>
              </w:tabs>
              <w:spacing w:before="182" w:line="256" w:lineRule="auto"/>
              <w:ind w:left="52" w:right="107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885BC3" w:rsidRDefault="00885BC3" w:rsidP="00885BC3">
      <w:pPr>
        <w:pStyle w:val="NoSpacing"/>
      </w:pPr>
    </w:p>
    <w:p w:rsidR="00581D49" w:rsidRPr="00220C94" w:rsidRDefault="005A547A" w:rsidP="00581D49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20C94">
        <w:rPr>
          <w:rFonts w:asciiTheme="minorHAnsi" w:hAnsiTheme="minorHAnsi" w:cstheme="minorHAnsi"/>
          <w:b/>
          <w:bCs/>
          <w:sz w:val="24"/>
          <w:szCs w:val="24"/>
        </w:rPr>
        <w:t>Position</w:t>
      </w:r>
      <w:r w:rsidRPr="00220C9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220C94">
        <w:rPr>
          <w:rFonts w:asciiTheme="minorHAnsi" w:hAnsiTheme="minorHAnsi" w:cstheme="minorHAnsi"/>
          <w:b/>
          <w:bCs/>
          <w:sz w:val="24"/>
          <w:szCs w:val="24"/>
        </w:rPr>
        <w:t>Overview:</w:t>
      </w:r>
      <w:r w:rsidRPr="00220C9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</w:p>
    <w:p w:rsidR="00452498" w:rsidRPr="00C50E1B" w:rsidRDefault="00885BC3" w:rsidP="00581D49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Social Support staff are responsible for planning and organization of group sessions and assist in the efficient daily operation of the </w:t>
      </w:r>
      <w:r w:rsidR="00A512EE">
        <w:rPr>
          <w:rFonts w:asciiTheme="minorHAnsi" w:hAnsiTheme="minorHAnsi" w:cstheme="minorHAnsi"/>
          <w:sz w:val="24"/>
          <w:szCs w:val="24"/>
        </w:rPr>
        <w:t>Social Support</w:t>
      </w:r>
      <w:r>
        <w:rPr>
          <w:rFonts w:asciiTheme="minorHAnsi" w:hAnsiTheme="minorHAnsi" w:cstheme="minorHAnsi"/>
          <w:sz w:val="24"/>
          <w:szCs w:val="24"/>
        </w:rPr>
        <w:t xml:space="preserve"> Group programs and activities/outings.</w:t>
      </w:r>
    </w:p>
    <w:p w:rsidR="00452498" w:rsidRDefault="00452498" w:rsidP="00885BC3">
      <w:pPr>
        <w:pStyle w:val="NoSpacing"/>
      </w:pPr>
    </w:p>
    <w:p w:rsidR="00A935F9" w:rsidRPr="00220C94" w:rsidRDefault="005A547A" w:rsidP="00A935F9">
      <w:pPr>
        <w:pStyle w:val="Heading1"/>
        <w:ind w:left="-709" w:right="197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Key Selection</w:t>
      </w:r>
      <w:r w:rsidRPr="00220C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20C94">
        <w:rPr>
          <w:rFonts w:asciiTheme="minorHAnsi" w:hAnsiTheme="minorHAnsi" w:cstheme="minorHAnsi"/>
          <w:sz w:val="24"/>
          <w:szCs w:val="24"/>
        </w:rPr>
        <w:t>Criteria:</w:t>
      </w:r>
    </w:p>
    <w:p w:rsidR="00A935F9" w:rsidRPr="00220C94" w:rsidRDefault="00A935F9" w:rsidP="00A935F9">
      <w:pPr>
        <w:pStyle w:val="Heading1"/>
        <w:ind w:left="-709" w:right="197"/>
        <w:rPr>
          <w:rFonts w:asciiTheme="minorHAnsi" w:hAnsiTheme="minorHAnsi" w:cstheme="minorHAnsi"/>
          <w:sz w:val="24"/>
          <w:szCs w:val="24"/>
        </w:rPr>
      </w:pPr>
    </w:p>
    <w:p w:rsidR="00A935F9" w:rsidRPr="00220C94" w:rsidRDefault="00A935F9" w:rsidP="00A935F9">
      <w:pPr>
        <w:pStyle w:val="Heading1"/>
        <w:ind w:left="-709" w:right="197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Essential:</w:t>
      </w:r>
    </w:p>
    <w:p w:rsidR="00E95643" w:rsidRPr="00130C73" w:rsidRDefault="00E95643" w:rsidP="00581D49">
      <w:pPr>
        <w:pStyle w:val="Heading1"/>
        <w:ind w:left="-709" w:right="197"/>
        <w:rPr>
          <w:rFonts w:asciiTheme="minorHAnsi" w:hAnsiTheme="minorHAnsi" w:cstheme="minorHAnsi"/>
          <w:b w:val="0"/>
          <w:bCs w:val="0"/>
          <w:sz w:val="16"/>
          <w:szCs w:val="24"/>
        </w:rPr>
      </w:pPr>
    </w:p>
    <w:p w:rsidR="004E71CF" w:rsidRPr="00220C94" w:rsidRDefault="004E71CF" w:rsidP="00581D49">
      <w:pPr>
        <w:widowControl/>
        <w:numPr>
          <w:ilvl w:val="0"/>
          <w:numId w:val="24"/>
        </w:numPr>
        <w:ind w:left="-284"/>
        <w:rPr>
          <w:rFonts w:eastAsia="Calibri"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>Effective communication and organisational skills</w:t>
      </w:r>
      <w:r w:rsidR="00885BC3">
        <w:rPr>
          <w:rFonts w:eastAsia="Calibri" w:cstheme="minorHAnsi"/>
          <w:sz w:val="24"/>
          <w:szCs w:val="24"/>
        </w:rPr>
        <w:t>.</w:t>
      </w:r>
    </w:p>
    <w:p w:rsidR="00806EE5" w:rsidRPr="00806EE5" w:rsidRDefault="00616FB9" w:rsidP="00806EE5">
      <w:pPr>
        <w:widowControl/>
        <w:numPr>
          <w:ilvl w:val="0"/>
          <w:numId w:val="24"/>
        </w:numPr>
        <w:ind w:left="-284" w:hanging="357"/>
        <w:rPr>
          <w:rFonts w:eastAsia="Calibri"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>Worker screening clearance – police check, working with children check and DWES (Disability Worker Exclusion Scheme</w:t>
      </w:r>
      <w:r w:rsidR="00812DCA" w:rsidRPr="00220C94">
        <w:rPr>
          <w:rFonts w:eastAsia="Calibri" w:cstheme="minorHAnsi"/>
          <w:sz w:val="24"/>
          <w:szCs w:val="24"/>
        </w:rPr>
        <w:t xml:space="preserve"> check</w:t>
      </w:r>
      <w:r w:rsidRPr="00220C94">
        <w:rPr>
          <w:rFonts w:eastAsia="Calibri" w:cstheme="minorHAnsi"/>
          <w:sz w:val="24"/>
          <w:szCs w:val="24"/>
        </w:rPr>
        <w:t>)</w:t>
      </w:r>
      <w:r w:rsidR="00885BC3">
        <w:rPr>
          <w:rFonts w:eastAsia="Calibri" w:cstheme="minorHAnsi"/>
          <w:sz w:val="24"/>
          <w:szCs w:val="24"/>
        </w:rPr>
        <w:t>.</w:t>
      </w:r>
    </w:p>
    <w:p w:rsidR="00806EE5" w:rsidRPr="00AA7D83" w:rsidRDefault="00806EE5" w:rsidP="00806EE5">
      <w:pPr>
        <w:widowControl/>
        <w:numPr>
          <w:ilvl w:val="0"/>
          <w:numId w:val="24"/>
        </w:numPr>
        <w:ind w:left="-284"/>
        <w:rPr>
          <w:rFonts w:eastAsia="Calibri" w:cstheme="minorHAnsi"/>
          <w:sz w:val="24"/>
          <w:szCs w:val="24"/>
        </w:rPr>
      </w:pPr>
      <w:r w:rsidRPr="00AA7D83">
        <w:rPr>
          <w:rFonts w:eastAsia="Calibri" w:cstheme="minorHAnsi"/>
          <w:sz w:val="24"/>
          <w:szCs w:val="24"/>
        </w:rPr>
        <w:t>Immunisation history of COVID-19 vaccinations.</w:t>
      </w:r>
    </w:p>
    <w:p w:rsidR="004D75A7" w:rsidRPr="00220C94" w:rsidRDefault="004D75A7" w:rsidP="004D75A7">
      <w:pPr>
        <w:widowControl/>
        <w:numPr>
          <w:ilvl w:val="0"/>
          <w:numId w:val="24"/>
        </w:numPr>
        <w:ind w:left="-28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Hold a Victorian Driver’s Licen</w:t>
      </w:r>
      <w:r w:rsidR="00773697">
        <w:rPr>
          <w:rFonts w:eastAsia="Calibri" w:cstheme="minorHAnsi"/>
          <w:sz w:val="24"/>
          <w:szCs w:val="24"/>
        </w:rPr>
        <w:t>s</w:t>
      </w:r>
      <w:r>
        <w:rPr>
          <w:rFonts w:eastAsia="Calibri" w:cstheme="minorHAnsi"/>
          <w:sz w:val="24"/>
          <w:szCs w:val="24"/>
        </w:rPr>
        <w:t>e.</w:t>
      </w:r>
    </w:p>
    <w:p w:rsidR="00187EE0" w:rsidRPr="0094127D" w:rsidRDefault="00A512EE" w:rsidP="00885BC3">
      <w:pPr>
        <w:widowControl/>
        <w:numPr>
          <w:ilvl w:val="0"/>
          <w:numId w:val="24"/>
        </w:numPr>
        <w:ind w:left="-284" w:hanging="357"/>
        <w:rPr>
          <w:rFonts w:eastAsia="Calibri" w:cstheme="minorHAnsi"/>
          <w:color w:val="FF0000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Obtain a </w:t>
      </w:r>
      <w:r w:rsidR="004D75A7" w:rsidRPr="004D75A7">
        <w:rPr>
          <w:rFonts w:eastAsia="Calibri" w:cstheme="minorHAnsi"/>
          <w:sz w:val="24"/>
          <w:szCs w:val="24"/>
        </w:rPr>
        <w:t>Victorian Taxi Directorate</w:t>
      </w:r>
      <w:r>
        <w:rPr>
          <w:rFonts w:eastAsia="Calibri" w:cstheme="minorHAnsi"/>
          <w:sz w:val="24"/>
          <w:szCs w:val="24"/>
        </w:rPr>
        <w:t xml:space="preserve"> </w:t>
      </w:r>
      <w:r w:rsidR="004D75A7">
        <w:rPr>
          <w:rFonts w:eastAsia="Calibri" w:cstheme="minorHAnsi"/>
          <w:sz w:val="24"/>
          <w:szCs w:val="24"/>
        </w:rPr>
        <w:t>within 3 months of employment with WWHS</w:t>
      </w:r>
      <w:r w:rsidR="001263B7">
        <w:rPr>
          <w:rFonts w:eastAsia="Calibri" w:cstheme="minorHAnsi"/>
          <w:sz w:val="24"/>
          <w:szCs w:val="24"/>
        </w:rPr>
        <w:t>, at your own cost</w:t>
      </w:r>
      <w:r w:rsidR="004D75A7">
        <w:rPr>
          <w:rFonts w:eastAsia="Calibri" w:cstheme="minorHAnsi"/>
          <w:sz w:val="24"/>
          <w:szCs w:val="24"/>
        </w:rPr>
        <w:t>.</w:t>
      </w:r>
    </w:p>
    <w:p w:rsidR="0094127D" w:rsidRPr="00885BC3" w:rsidRDefault="0094127D" w:rsidP="00885BC3">
      <w:pPr>
        <w:widowControl/>
        <w:numPr>
          <w:ilvl w:val="0"/>
          <w:numId w:val="24"/>
        </w:numPr>
        <w:ind w:left="-284" w:hanging="357"/>
        <w:rPr>
          <w:rFonts w:eastAsia="Calibri" w:cstheme="minorHAnsi"/>
          <w:color w:val="FF0000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Hold a current First Aid Certificate.</w:t>
      </w:r>
    </w:p>
    <w:p w:rsidR="007C59A7" w:rsidRPr="00220C94" w:rsidRDefault="007C59A7" w:rsidP="00581D49">
      <w:pPr>
        <w:ind w:left="-709"/>
        <w:rPr>
          <w:rFonts w:eastAsia="Calibri" w:cstheme="minorHAnsi"/>
          <w:sz w:val="24"/>
          <w:szCs w:val="24"/>
        </w:rPr>
      </w:pPr>
    </w:p>
    <w:p w:rsidR="00E95643" w:rsidRPr="00220C94" w:rsidRDefault="00E95643" w:rsidP="00581D49">
      <w:pPr>
        <w:ind w:left="-709"/>
        <w:rPr>
          <w:rFonts w:eastAsia="Calibri" w:cstheme="minorHAnsi"/>
          <w:b/>
          <w:bCs/>
          <w:sz w:val="24"/>
          <w:szCs w:val="24"/>
        </w:rPr>
      </w:pPr>
      <w:r w:rsidRPr="00220C94">
        <w:rPr>
          <w:rFonts w:eastAsia="Calibri" w:cstheme="minorHAnsi"/>
          <w:b/>
          <w:bCs/>
          <w:sz w:val="24"/>
          <w:szCs w:val="24"/>
        </w:rPr>
        <w:t>Desirable:</w:t>
      </w:r>
    </w:p>
    <w:p w:rsidR="00E95643" w:rsidRPr="00130C73" w:rsidRDefault="00E95643" w:rsidP="00581D49">
      <w:pPr>
        <w:ind w:left="-709"/>
        <w:rPr>
          <w:rFonts w:cstheme="minorHAnsi"/>
          <w:b/>
          <w:caps/>
          <w:sz w:val="16"/>
          <w:szCs w:val="24"/>
        </w:rPr>
      </w:pPr>
    </w:p>
    <w:p w:rsidR="00543288" w:rsidRPr="004D75A7" w:rsidRDefault="004D75A7" w:rsidP="004D75A7">
      <w:pPr>
        <w:pStyle w:val="ListParagraph"/>
        <w:widowControl/>
        <w:numPr>
          <w:ilvl w:val="0"/>
          <w:numId w:val="33"/>
        </w:numPr>
        <w:ind w:left="-284" w:hanging="425"/>
        <w:rPr>
          <w:rFonts w:eastAsia="Calibri" w:cstheme="minorHAnsi"/>
          <w:sz w:val="24"/>
          <w:szCs w:val="24"/>
        </w:rPr>
      </w:pPr>
      <w:r w:rsidRPr="004D75A7">
        <w:rPr>
          <w:rFonts w:eastAsia="Calibri" w:cstheme="minorHAnsi"/>
          <w:sz w:val="24"/>
          <w:szCs w:val="24"/>
        </w:rPr>
        <w:t>Previous experience in roles such as an Activity Supervisor, Nurse, Personal Care Worker, or Allied Health Assistant</w:t>
      </w:r>
      <w:r>
        <w:rPr>
          <w:rFonts w:eastAsia="Calibri" w:cstheme="minorHAnsi"/>
          <w:sz w:val="24"/>
          <w:szCs w:val="24"/>
        </w:rPr>
        <w:t>, would be desirable</w:t>
      </w:r>
      <w:r w:rsidRPr="004D75A7">
        <w:rPr>
          <w:rFonts w:eastAsia="Calibri" w:cstheme="minorHAnsi"/>
          <w:sz w:val="24"/>
          <w:szCs w:val="24"/>
        </w:rPr>
        <w:t>.</w:t>
      </w:r>
    </w:p>
    <w:p w:rsidR="00E95643" w:rsidRPr="00220C94" w:rsidRDefault="00E95643" w:rsidP="00581D49">
      <w:pPr>
        <w:ind w:left="-709"/>
        <w:rPr>
          <w:rFonts w:eastAsia="Calibri" w:cstheme="minorHAnsi"/>
          <w:sz w:val="24"/>
          <w:szCs w:val="24"/>
        </w:rPr>
      </w:pPr>
    </w:p>
    <w:p w:rsidR="00452498" w:rsidRPr="00220C94" w:rsidRDefault="005A547A" w:rsidP="00581D49">
      <w:pPr>
        <w:pStyle w:val="Heading1"/>
        <w:spacing w:before="32"/>
        <w:ind w:left="-709" w:right="251"/>
        <w:rPr>
          <w:rFonts w:asciiTheme="minorHAnsi" w:hAnsiTheme="minorHAnsi" w:cstheme="minorHAnsi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Key</w:t>
      </w:r>
      <w:r w:rsidRPr="00220C9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20C94">
        <w:rPr>
          <w:rFonts w:asciiTheme="minorHAnsi" w:hAnsiTheme="minorHAnsi" w:cstheme="minorHAnsi"/>
          <w:sz w:val="24"/>
          <w:szCs w:val="24"/>
        </w:rPr>
        <w:t>responsibilities:</w:t>
      </w:r>
    </w:p>
    <w:p w:rsidR="00887B55" w:rsidRPr="00130C73" w:rsidRDefault="00887B55" w:rsidP="00581D49">
      <w:pPr>
        <w:widowControl/>
        <w:ind w:left="-709"/>
        <w:rPr>
          <w:rFonts w:eastAsia="Calibri" w:cstheme="minorHAnsi"/>
          <w:sz w:val="20"/>
          <w:szCs w:val="24"/>
        </w:rPr>
      </w:pPr>
    </w:p>
    <w:p w:rsidR="00CF08E7" w:rsidRDefault="0033245E" w:rsidP="004D75A7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To support Social Support group members and assist in delivering quality services for Social Support Group sessions, activities and outings</w:t>
      </w:r>
      <w:r w:rsidR="00191B6B">
        <w:rPr>
          <w:rFonts w:eastAsia="Calibri" w:cstheme="minorHAnsi"/>
          <w:sz w:val="24"/>
          <w:szCs w:val="24"/>
        </w:rPr>
        <w:t xml:space="preserve">, </w:t>
      </w:r>
      <w:r w:rsidR="00191B6B" w:rsidRPr="00191B6B">
        <w:rPr>
          <w:rFonts w:eastAsia="Calibri" w:cstheme="minorHAnsi"/>
          <w:sz w:val="24"/>
          <w:szCs w:val="24"/>
        </w:rPr>
        <w:t>whilst adhering to the Commonwealth Home Support Programme (CHSP) &amp; Home and Community Care (HACC) guidelines</w:t>
      </w:r>
      <w:r>
        <w:rPr>
          <w:rFonts w:eastAsia="Calibri" w:cstheme="minorHAnsi"/>
          <w:sz w:val="24"/>
          <w:szCs w:val="24"/>
        </w:rPr>
        <w:t>.</w:t>
      </w:r>
    </w:p>
    <w:p w:rsidR="0033245E" w:rsidRDefault="0033245E" w:rsidP="004D75A7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To provide care and supervision to clients in line with the promotion of an independent living environment.</w:t>
      </w:r>
    </w:p>
    <w:p w:rsidR="0033245E" w:rsidRDefault="0033245E" w:rsidP="004D75A7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To adhere to philosophies and policies of West Wimmera Health Service, and ensure compliance with all regulatory and statutory requirements.</w:t>
      </w:r>
    </w:p>
    <w:p w:rsidR="0033245E" w:rsidRPr="00220C94" w:rsidRDefault="0033245E" w:rsidP="0033245E">
      <w:pPr>
        <w:pStyle w:val="ListParagraph"/>
        <w:widowControl/>
        <w:ind w:right="566"/>
        <w:jc w:val="both"/>
        <w:rPr>
          <w:rFonts w:eastAsia="Calibri" w:cstheme="minorHAnsi"/>
          <w:sz w:val="24"/>
          <w:szCs w:val="24"/>
        </w:rPr>
      </w:pPr>
    </w:p>
    <w:p w:rsidR="00E95643" w:rsidRPr="00220C94" w:rsidRDefault="00E95643" w:rsidP="00581D49">
      <w:pPr>
        <w:pStyle w:val="Heading1"/>
        <w:spacing w:before="32"/>
        <w:ind w:left="-709" w:right="25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20C94">
        <w:rPr>
          <w:rFonts w:asciiTheme="minorHAnsi" w:hAnsiTheme="minorHAnsi" w:cstheme="minorHAnsi"/>
          <w:sz w:val="24"/>
          <w:szCs w:val="24"/>
        </w:rPr>
        <w:t>Statement of duties</w:t>
      </w:r>
      <w:r w:rsidR="008175A7" w:rsidRPr="00220C94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C14B06" w:rsidRPr="00130C73" w:rsidRDefault="00C14B06" w:rsidP="00103C40">
      <w:pPr>
        <w:pStyle w:val="Heading1"/>
        <w:spacing w:before="32"/>
        <w:ind w:right="251"/>
        <w:jc w:val="both"/>
        <w:rPr>
          <w:rFonts w:asciiTheme="minorHAnsi" w:hAnsiTheme="minorHAnsi" w:cstheme="minorHAnsi"/>
          <w:b w:val="0"/>
          <w:sz w:val="20"/>
          <w:szCs w:val="24"/>
        </w:rPr>
      </w:pPr>
    </w:p>
    <w:p w:rsidR="009F53D7" w:rsidRPr="00220C94" w:rsidRDefault="009F53D7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Professional Practice:</w:t>
      </w:r>
    </w:p>
    <w:p w:rsidR="005C258D" w:rsidRPr="00130C73" w:rsidRDefault="005C258D" w:rsidP="00D07611">
      <w:pPr>
        <w:widowControl/>
        <w:ind w:right="566" w:hanging="426"/>
        <w:rPr>
          <w:rFonts w:cstheme="minorHAnsi"/>
          <w:sz w:val="16"/>
          <w:szCs w:val="24"/>
        </w:rPr>
      </w:pPr>
    </w:p>
    <w:p w:rsidR="00426919" w:rsidRPr="00220C94" w:rsidRDefault="006B1C10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Ensure familiarity with the expected standards of performance in the role and actively contribute to own personal development.</w:t>
      </w:r>
    </w:p>
    <w:p w:rsidR="006B1C10" w:rsidRDefault="006B1C10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Maintain a good working knowledge of and adherence to standards and legislation relevant to</w:t>
      </w:r>
      <w:r w:rsidR="00B6781E" w:rsidRPr="00220C94">
        <w:rPr>
          <w:rFonts w:cstheme="minorHAnsi"/>
          <w:sz w:val="24"/>
          <w:szCs w:val="24"/>
        </w:rPr>
        <w:t xml:space="preserve"> the role (such as Child Safe Standards, Aged Care Act etc.) and actively promote compliance to any such standards and legislation.</w:t>
      </w:r>
    </w:p>
    <w:p w:rsidR="00130C73" w:rsidRPr="00220C94" w:rsidRDefault="00130C73" w:rsidP="00130C73">
      <w:pPr>
        <w:pStyle w:val="ListParagraph"/>
        <w:widowControl/>
        <w:ind w:right="566"/>
        <w:jc w:val="both"/>
        <w:rPr>
          <w:rFonts w:cstheme="minorHAnsi"/>
          <w:sz w:val="24"/>
          <w:szCs w:val="24"/>
        </w:rPr>
      </w:pPr>
    </w:p>
    <w:p w:rsidR="00577435" w:rsidRPr="00220C94" w:rsidRDefault="009F53D7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lastRenderedPageBreak/>
        <w:t xml:space="preserve">Comply with all relevant </w:t>
      </w:r>
      <w:r w:rsidR="00115121" w:rsidRPr="00220C94">
        <w:rPr>
          <w:rFonts w:cstheme="minorHAnsi"/>
          <w:sz w:val="24"/>
          <w:szCs w:val="24"/>
        </w:rPr>
        <w:t>WWHS policies and procedures and any program specific guidelines.</w:t>
      </w:r>
    </w:p>
    <w:p w:rsidR="00577435" w:rsidRDefault="00887B55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Attend all required staff meetings and trainings</w:t>
      </w:r>
      <w:r w:rsidR="00B6781E" w:rsidRPr="00220C94">
        <w:rPr>
          <w:rFonts w:cstheme="minorHAnsi"/>
          <w:sz w:val="24"/>
          <w:szCs w:val="24"/>
        </w:rPr>
        <w:t>.</w:t>
      </w:r>
    </w:p>
    <w:p w:rsidR="00A512EE" w:rsidRPr="00220C94" w:rsidRDefault="00D313B4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required, m</w:t>
      </w:r>
      <w:r w:rsidR="00A512EE">
        <w:rPr>
          <w:rFonts w:cstheme="minorHAnsi"/>
          <w:sz w:val="24"/>
          <w:szCs w:val="24"/>
        </w:rPr>
        <w:t xml:space="preserve">ust be willing to change your regular working days to attend </w:t>
      </w:r>
      <w:r>
        <w:rPr>
          <w:rFonts w:cstheme="minorHAnsi"/>
          <w:sz w:val="24"/>
          <w:szCs w:val="24"/>
        </w:rPr>
        <w:t>additional training and special events.</w:t>
      </w:r>
    </w:p>
    <w:p w:rsidR="00005968" w:rsidRDefault="00005968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Hold current Basic Life Support Certificate (external to WWHS), and undertake regular updates as required.</w:t>
      </w:r>
    </w:p>
    <w:p w:rsidR="00B6781E" w:rsidRPr="00220C94" w:rsidRDefault="000531B4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Work in accordance with West Wimmera Health Service’s Code of Conduct and demonstrate commitment to the Service’s core values</w:t>
      </w:r>
      <w:r w:rsidR="00B6781E" w:rsidRPr="00220C94">
        <w:rPr>
          <w:rFonts w:cstheme="minorHAnsi"/>
          <w:sz w:val="24"/>
          <w:szCs w:val="24"/>
        </w:rPr>
        <w:t>.</w:t>
      </w:r>
    </w:p>
    <w:p w:rsidR="00B6781E" w:rsidRPr="00220C94" w:rsidRDefault="00B6781E" w:rsidP="00D07611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Recognise, respond and escalate chang</w:t>
      </w:r>
      <w:r w:rsidR="0033245E">
        <w:rPr>
          <w:rFonts w:cstheme="minorHAnsi"/>
          <w:sz w:val="24"/>
          <w:szCs w:val="24"/>
        </w:rPr>
        <w:t>es in the patients’/clients’ condition.</w:t>
      </w:r>
    </w:p>
    <w:p w:rsidR="00005968" w:rsidRPr="00005968" w:rsidRDefault="00005968" w:rsidP="0000596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005968">
        <w:rPr>
          <w:rFonts w:cstheme="minorHAnsi"/>
          <w:sz w:val="24"/>
          <w:szCs w:val="24"/>
        </w:rPr>
        <w:t>Organize group sessions to provide mental and physical stimulation and social contact. E</w:t>
      </w:r>
      <w:r w:rsidR="00773697">
        <w:rPr>
          <w:rFonts w:cstheme="minorHAnsi"/>
          <w:sz w:val="24"/>
          <w:szCs w:val="24"/>
        </w:rPr>
        <w:t>.</w:t>
      </w:r>
      <w:r w:rsidRPr="00005968">
        <w:rPr>
          <w:rFonts w:cstheme="minorHAnsi"/>
          <w:sz w:val="24"/>
          <w:szCs w:val="24"/>
        </w:rPr>
        <w:t>g. games, quizzes, films, exercises, etc.</w:t>
      </w:r>
    </w:p>
    <w:p w:rsidR="00005968" w:rsidRPr="00005968" w:rsidRDefault="00005968" w:rsidP="0000596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005968">
        <w:rPr>
          <w:rFonts w:cstheme="minorHAnsi"/>
          <w:sz w:val="24"/>
          <w:szCs w:val="24"/>
        </w:rPr>
        <w:t>Become familiar with each individual with abilities, disabilities, needs, goals &amp; aims of treatment.</w:t>
      </w:r>
    </w:p>
    <w:p w:rsidR="00005968" w:rsidRPr="00005968" w:rsidRDefault="00005968" w:rsidP="0000596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005968">
        <w:rPr>
          <w:rFonts w:cstheme="minorHAnsi"/>
          <w:sz w:val="24"/>
          <w:szCs w:val="24"/>
        </w:rPr>
        <w:t>Advise clients in activity choice, aim for therapeutic value and encourage completing each project.</w:t>
      </w:r>
    </w:p>
    <w:p w:rsidR="00005968" w:rsidRPr="00005968" w:rsidRDefault="00005968" w:rsidP="0000596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005968">
        <w:rPr>
          <w:rFonts w:cstheme="minorHAnsi"/>
          <w:sz w:val="24"/>
          <w:szCs w:val="24"/>
        </w:rPr>
        <w:t xml:space="preserve">Assist in maintaining the clients’ previous interests and hobbies, as well as introducing the client to new and interesting activities. </w:t>
      </w:r>
    </w:p>
    <w:p w:rsidR="00005968" w:rsidRPr="00005968" w:rsidRDefault="00005968" w:rsidP="0000596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005968">
        <w:rPr>
          <w:rFonts w:cstheme="minorHAnsi"/>
          <w:sz w:val="24"/>
          <w:szCs w:val="24"/>
        </w:rPr>
        <w:t>Arrange outings for clients.</w:t>
      </w:r>
    </w:p>
    <w:p w:rsidR="00005968" w:rsidRPr="00005968" w:rsidRDefault="00005968" w:rsidP="0000596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005968">
        <w:rPr>
          <w:rFonts w:cstheme="minorHAnsi"/>
          <w:sz w:val="24"/>
          <w:szCs w:val="24"/>
        </w:rPr>
        <w:t>Assist with meal distribution.</w:t>
      </w:r>
    </w:p>
    <w:p w:rsidR="00005968" w:rsidRPr="00005968" w:rsidRDefault="00005968" w:rsidP="0000596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005968">
        <w:rPr>
          <w:rFonts w:cstheme="minorHAnsi"/>
          <w:sz w:val="24"/>
          <w:szCs w:val="24"/>
        </w:rPr>
        <w:t xml:space="preserve">Maintain a record in UNITI for client attendance at </w:t>
      </w:r>
      <w:r w:rsidR="00A512EE">
        <w:rPr>
          <w:rFonts w:cstheme="minorHAnsi"/>
          <w:sz w:val="24"/>
          <w:szCs w:val="24"/>
        </w:rPr>
        <w:t>Social Support</w:t>
      </w:r>
      <w:r w:rsidRPr="00005968">
        <w:rPr>
          <w:rFonts w:cstheme="minorHAnsi"/>
          <w:sz w:val="24"/>
          <w:szCs w:val="24"/>
        </w:rPr>
        <w:t xml:space="preserve"> Group.</w:t>
      </w:r>
    </w:p>
    <w:p w:rsidR="00005968" w:rsidRPr="00005968" w:rsidRDefault="00005968" w:rsidP="0000596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005968">
        <w:rPr>
          <w:rFonts w:cstheme="minorHAnsi"/>
          <w:sz w:val="24"/>
          <w:szCs w:val="24"/>
        </w:rPr>
        <w:t>Ensure that confidential information is not discussed outside the unit.</w:t>
      </w:r>
    </w:p>
    <w:p w:rsidR="00005968" w:rsidRPr="00005968" w:rsidRDefault="00005968" w:rsidP="0000596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005968">
        <w:rPr>
          <w:rFonts w:cstheme="minorHAnsi"/>
          <w:sz w:val="24"/>
          <w:szCs w:val="24"/>
        </w:rPr>
        <w:t>Ensure economy in the use of supplies and equipment</w:t>
      </w:r>
      <w:r>
        <w:rPr>
          <w:rFonts w:cstheme="minorHAnsi"/>
          <w:sz w:val="24"/>
          <w:szCs w:val="24"/>
        </w:rPr>
        <w:t>.</w:t>
      </w:r>
    </w:p>
    <w:p w:rsidR="00A512EE" w:rsidRPr="00A512EE" w:rsidRDefault="00005968" w:rsidP="00A512EE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005968">
        <w:rPr>
          <w:rFonts w:cstheme="minorHAnsi"/>
          <w:sz w:val="24"/>
          <w:szCs w:val="24"/>
        </w:rPr>
        <w:t>Perform other associated duties as required.</w:t>
      </w:r>
    </w:p>
    <w:p w:rsidR="00005968" w:rsidRPr="00005968" w:rsidRDefault="00005968" w:rsidP="0000596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005968">
        <w:rPr>
          <w:rFonts w:cstheme="minorHAnsi"/>
          <w:sz w:val="24"/>
          <w:szCs w:val="24"/>
        </w:rPr>
        <w:t>Demonstrate a commitment to positive promotion of the organisation within the community.</w:t>
      </w:r>
    </w:p>
    <w:p w:rsidR="00005968" w:rsidRPr="00005968" w:rsidRDefault="00005968" w:rsidP="0000596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005968">
        <w:rPr>
          <w:rFonts w:cstheme="minorHAnsi"/>
          <w:sz w:val="24"/>
          <w:szCs w:val="24"/>
        </w:rPr>
        <w:t>To have the ability to cope with rapidly changing circumstances and quickly grasp new concepts.</w:t>
      </w:r>
    </w:p>
    <w:p w:rsidR="00005968" w:rsidRPr="00005968" w:rsidRDefault="00005968" w:rsidP="0000596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005968">
        <w:rPr>
          <w:rFonts w:cstheme="minorHAnsi"/>
          <w:sz w:val="24"/>
          <w:szCs w:val="24"/>
        </w:rPr>
        <w:t xml:space="preserve">To have the ability to liaise </w:t>
      </w:r>
      <w:r>
        <w:rPr>
          <w:rFonts w:cstheme="minorHAnsi"/>
          <w:sz w:val="24"/>
          <w:szCs w:val="24"/>
        </w:rPr>
        <w:t xml:space="preserve">and cooperate </w:t>
      </w:r>
      <w:r w:rsidRPr="00005968">
        <w:rPr>
          <w:rFonts w:cstheme="minorHAnsi"/>
          <w:sz w:val="24"/>
          <w:szCs w:val="24"/>
        </w:rPr>
        <w:t>with</w:t>
      </w:r>
      <w:r>
        <w:rPr>
          <w:rFonts w:cstheme="minorHAnsi"/>
          <w:sz w:val="24"/>
          <w:szCs w:val="24"/>
        </w:rPr>
        <w:t xml:space="preserve"> other staff and </w:t>
      </w:r>
      <w:r w:rsidRPr="00005968">
        <w:rPr>
          <w:rFonts w:cstheme="minorHAnsi"/>
          <w:sz w:val="24"/>
          <w:szCs w:val="24"/>
        </w:rPr>
        <w:t>senior managers both within and external to the organisation and co-ordinate all relevant communications to them.</w:t>
      </w:r>
    </w:p>
    <w:p w:rsidR="00B6781E" w:rsidRPr="0033245E" w:rsidRDefault="00005968" w:rsidP="00005968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sz w:val="24"/>
          <w:szCs w:val="24"/>
        </w:rPr>
      </w:pPr>
      <w:r w:rsidRPr="00005968">
        <w:rPr>
          <w:rFonts w:cstheme="minorHAnsi"/>
          <w:sz w:val="24"/>
          <w:szCs w:val="24"/>
        </w:rPr>
        <w:t>To have the ability to cope with conflict and ensure a safe outcome is delivered for staff and customers.</w:t>
      </w:r>
    </w:p>
    <w:p w:rsidR="00426919" w:rsidRPr="00220C94" w:rsidRDefault="00426919" w:rsidP="00D07611">
      <w:pPr>
        <w:pStyle w:val="ListParagraph"/>
        <w:ind w:hanging="426"/>
        <w:jc w:val="both"/>
        <w:rPr>
          <w:rFonts w:eastAsia="Calibri" w:cstheme="minorHAnsi"/>
          <w:sz w:val="24"/>
          <w:szCs w:val="24"/>
        </w:rPr>
      </w:pPr>
    </w:p>
    <w:p w:rsidR="00E95643" w:rsidRDefault="00E95643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Quality</w:t>
      </w:r>
      <w:r w:rsidR="00787A21">
        <w:rPr>
          <w:rFonts w:eastAsia="Calibri" w:cstheme="minorHAnsi"/>
          <w:b/>
          <w:sz w:val="24"/>
          <w:szCs w:val="24"/>
        </w:rPr>
        <w:t>, Safety and Risk Management</w:t>
      </w:r>
      <w:r w:rsidR="00103C40" w:rsidRPr="00220C94">
        <w:rPr>
          <w:rFonts w:eastAsia="Calibri" w:cstheme="minorHAnsi"/>
          <w:b/>
          <w:sz w:val="24"/>
          <w:szCs w:val="24"/>
        </w:rPr>
        <w:t>:</w:t>
      </w:r>
    </w:p>
    <w:p w:rsidR="00787A21" w:rsidRPr="00130C73" w:rsidRDefault="00787A21" w:rsidP="00D07611">
      <w:pPr>
        <w:ind w:hanging="426"/>
        <w:jc w:val="both"/>
        <w:rPr>
          <w:rFonts w:eastAsia="Calibri" w:cstheme="minorHAnsi"/>
          <w:b/>
          <w:sz w:val="16"/>
          <w:szCs w:val="24"/>
        </w:rPr>
      </w:pPr>
    </w:p>
    <w:p w:rsidR="00787A21" w:rsidRPr="00220C94" w:rsidRDefault="00787A21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Ensure compliance at all times, with mandatory education competencies by the due date in accordance with WWHS policies and protocols.</w:t>
      </w:r>
    </w:p>
    <w:p w:rsidR="0033245E" w:rsidRDefault="0033245E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33245E">
        <w:rPr>
          <w:rFonts w:eastAsia="Calibri" w:cstheme="minorHAnsi"/>
          <w:sz w:val="24"/>
          <w:szCs w:val="24"/>
        </w:rPr>
        <w:t>Ensure and take all reasonable care for your personal safety and the safety of patients, consumers, volunteers and colleagues</w:t>
      </w:r>
      <w:r>
        <w:rPr>
          <w:rFonts w:eastAsia="Calibri" w:cstheme="minorHAnsi"/>
          <w:sz w:val="24"/>
          <w:szCs w:val="24"/>
        </w:rPr>
        <w:t>.</w:t>
      </w:r>
    </w:p>
    <w:p w:rsidR="00787A21" w:rsidRPr="00535D1E" w:rsidRDefault="00787A21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 xml:space="preserve">Participate in relevant quality improvement activities as directed by the </w:t>
      </w:r>
      <w:r w:rsidRPr="00535D1E">
        <w:rPr>
          <w:rFonts w:eastAsia="Calibri" w:cstheme="minorHAnsi"/>
          <w:sz w:val="24"/>
          <w:szCs w:val="24"/>
        </w:rPr>
        <w:t>Executive Director Quality &amp; Safety</w:t>
      </w:r>
      <w:r w:rsidR="0033245E">
        <w:rPr>
          <w:rFonts w:eastAsia="Calibri" w:cstheme="minorHAnsi"/>
          <w:sz w:val="24"/>
          <w:szCs w:val="24"/>
        </w:rPr>
        <w:t>.</w:t>
      </w:r>
    </w:p>
    <w:p w:rsidR="00787A21" w:rsidRPr="00EF07D3" w:rsidRDefault="00787A21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Identify and report relevant risks including those relating to human resource management, workplace culture</w:t>
      </w:r>
      <w:r w:rsidRPr="00EF07D3">
        <w:rPr>
          <w:rFonts w:eastAsia="Calibri" w:cstheme="minorHAnsi"/>
          <w:sz w:val="24"/>
          <w:szCs w:val="24"/>
        </w:rPr>
        <w:t xml:space="preserve"> and </w:t>
      </w:r>
      <w:r>
        <w:rPr>
          <w:rFonts w:eastAsia="Calibri" w:cstheme="minorHAnsi"/>
          <w:sz w:val="24"/>
          <w:szCs w:val="24"/>
        </w:rPr>
        <w:t>i</w:t>
      </w:r>
      <w:r w:rsidRPr="00EF07D3">
        <w:rPr>
          <w:rFonts w:eastAsia="Calibri" w:cstheme="minorHAnsi"/>
          <w:sz w:val="24"/>
          <w:szCs w:val="24"/>
        </w:rPr>
        <w:t xml:space="preserve">ndustrial </w:t>
      </w:r>
      <w:r>
        <w:rPr>
          <w:rFonts w:eastAsia="Calibri" w:cstheme="minorHAnsi"/>
          <w:sz w:val="24"/>
          <w:szCs w:val="24"/>
        </w:rPr>
        <w:t>r</w:t>
      </w:r>
      <w:r w:rsidRPr="00EF07D3">
        <w:rPr>
          <w:rFonts w:eastAsia="Calibri" w:cstheme="minorHAnsi"/>
          <w:sz w:val="24"/>
          <w:szCs w:val="24"/>
        </w:rPr>
        <w:t xml:space="preserve">elations and actively work </w:t>
      </w:r>
      <w:r>
        <w:rPr>
          <w:rFonts w:eastAsia="Calibri" w:cstheme="minorHAnsi"/>
          <w:sz w:val="24"/>
          <w:szCs w:val="24"/>
        </w:rPr>
        <w:t>other staff as appropriate to effectively manage such risks.</w:t>
      </w:r>
    </w:p>
    <w:p w:rsidR="00E95643" w:rsidRPr="00220C94" w:rsidRDefault="00E95643" w:rsidP="00D07611">
      <w:pPr>
        <w:ind w:hanging="426"/>
        <w:jc w:val="both"/>
        <w:rPr>
          <w:rFonts w:eastAsia="Calibri" w:cstheme="minorHAnsi"/>
          <w:sz w:val="24"/>
          <w:szCs w:val="24"/>
        </w:rPr>
      </w:pPr>
    </w:p>
    <w:p w:rsidR="00E95643" w:rsidRPr="00220C94" w:rsidRDefault="00E95643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Communication</w:t>
      </w:r>
      <w:r w:rsidR="00103C40" w:rsidRPr="00220C94">
        <w:rPr>
          <w:rFonts w:eastAsia="Calibri" w:cstheme="minorHAnsi"/>
          <w:b/>
          <w:sz w:val="24"/>
          <w:szCs w:val="24"/>
        </w:rPr>
        <w:t>:</w:t>
      </w:r>
    </w:p>
    <w:p w:rsidR="00103C40" w:rsidRPr="00130C73" w:rsidRDefault="00103C40" w:rsidP="00D07611">
      <w:pPr>
        <w:ind w:hanging="426"/>
        <w:jc w:val="both"/>
        <w:rPr>
          <w:rFonts w:eastAsia="Calibri" w:cstheme="minorHAnsi"/>
          <w:sz w:val="16"/>
          <w:szCs w:val="24"/>
        </w:rPr>
      </w:pPr>
    </w:p>
    <w:p w:rsidR="00CA3566" w:rsidRPr="00220C94" w:rsidRDefault="00CA3566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Maintain a professional and friendly approach in all interpersonal communication with patients, consumers, volunteers and colleagues.</w:t>
      </w:r>
    </w:p>
    <w:p w:rsidR="007C4F46" w:rsidRPr="00220C94" w:rsidRDefault="002D721C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Ensure</w:t>
      </w:r>
      <w:r w:rsidR="00710AF9" w:rsidRPr="00220C94">
        <w:rPr>
          <w:rFonts w:cstheme="minorHAnsi"/>
          <w:sz w:val="24"/>
          <w:szCs w:val="24"/>
        </w:rPr>
        <w:t xml:space="preserve"> effective </w:t>
      </w:r>
      <w:r w:rsidR="001D59A6" w:rsidRPr="00220C94">
        <w:rPr>
          <w:rFonts w:cstheme="minorHAnsi"/>
          <w:sz w:val="24"/>
          <w:szCs w:val="24"/>
        </w:rPr>
        <w:t xml:space="preserve">and open </w:t>
      </w:r>
      <w:r w:rsidR="00710AF9" w:rsidRPr="00220C94">
        <w:rPr>
          <w:rFonts w:cstheme="minorHAnsi"/>
          <w:sz w:val="24"/>
          <w:szCs w:val="24"/>
        </w:rPr>
        <w:t>lines of</w:t>
      </w:r>
      <w:r w:rsidR="003C5763" w:rsidRPr="00220C94">
        <w:rPr>
          <w:rFonts w:cstheme="minorHAnsi"/>
          <w:sz w:val="24"/>
          <w:szCs w:val="24"/>
        </w:rPr>
        <w:t xml:space="preserve"> communication with </w:t>
      </w:r>
      <w:r w:rsidRPr="00220C94">
        <w:rPr>
          <w:rFonts w:cstheme="minorHAnsi"/>
          <w:sz w:val="24"/>
          <w:szCs w:val="24"/>
        </w:rPr>
        <w:t xml:space="preserve">other </w:t>
      </w:r>
      <w:r w:rsidR="00426919" w:rsidRPr="001F2D2F">
        <w:rPr>
          <w:rFonts w:cstheme="minorHAnsi"/>
          <w:sz w:val="24"/>
          <w:szCs w:val="24"/>
        </w:rPr>
        <w:t xml:space="preserve">team members, customers, volunteers </w:t>
      </w:r>
      <w:r w:rsidR="0095457A" w:rsidRPr="001F2D2F">
        <w:rPr>
          <w:rFonts w:cstheme="minorHAnsi"/>
          <w:sz w:val="24"/>
          <w:szCs w:val="24"/>
        </w:rPr>
        <w:t>a</w:t>
      </w:r>
      <w:r w:rsidR="0095457A" w:rsidRPr="00220C94">
        <w:rPr>
          <w:rFonts w:cstheme="minorHAnsi"/>
          <w:sz w:val="24"/>
          <w:szCs w:val="24"/>
        </w:rPr>
        <w:t>nd WWHS management staff.</w:t>
      </w:r>
      <w:r w:rsidR="007C4F46" w:rsidRPr="00220C94">
        <w:rPr>
          <w:rFonts w:eastAsia="Calibri" w:cstheme="minorHAnsi"/>
          <w:sz w:val="24"/>
          <w:szCs w:val="24"/>
        </w:rPr>
        <w:t xml:space="preserve"> </w:t>
      </w:r>
    </w:p>
    <w:p w:rsidR="001D59A6" w:rsidRPr="00220C94" w:rsidRDefault="007C4F46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>Maintain confidentiality as per West Wimmera Health Service Policy and in accordance with relevant privacy and health records legislation.</w:t>
      </w:r>
    </w:p>
    <w:p w:rsidR="001F2D2F" w:rsidRDefault="001F2D2F" w:rsidP="00D07611">
      <w:pPr>
        <w:pStyle w:val="ListParagraph"/>
        <w:widowControl/>
        <w:ind w:hanging="426"/>
        <w:jc w:val="both"/>
        <w:rPr>
          <w:rFonts w:cstheme="minorHAnsi"/>
          <w:sz w:val="24"/>
          <w:szCs w:val="24"/>
        </w:rPr>
      </w:pPr>
    </w:p>
    <w:p w:rsidR="002A1022" w:rsidRDefault="00D07611" w:rsidP="002A1022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Direct Reports:</w:t>
      </w:r>
    </w:p>
    <w:p w:rsidR="002A1022" w:rsidRDefault="002A1022" w:rsidP="002A1022">
      <w:pPr>
        <w:ind w:hanging="426"/>
        <w:jc w:val="both"/>
        <w:rPr>
          <w:rFonts w:eastAsia="Calibri" w:cstheme="minorHAnsi"/>
          <w:b/>
          <w:sz w:val="24"/>
          <w:szCs w:val="24"/>
        </w:rPr>
      </w:pPr>
    </w:p>
    <w:p w:rsidR="00D07611" w:rsidRPr="00D07611" w:rsidRDefault="001F2D2F" w:rsidP="002A1022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</w:t>
      </w:r>
      <w:r w:rsidR="002A1022">
        <w:rPr>
          <w:rFonts w:eastAsia="Calibri" w:cstheme="minorHAnsi"/>
          <w:sz w:val="24"/>
          <w:szCs w:val="24"/>
        </w:rPr>
        <w:t>/A</w:t>
      </w:r>
    </w:p>
    <w:p w:rsidR="002A1022" w:rsidRDefault="002A1022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</w:p>
    <w:p w:rsidR="00E95643" w:rsidRPr="00220C94" w:rsidRDefault="00E95643" w:rsidP="00D07611">
      <w:pPr>
        <w:ind w:hanging="426"/>
        <w:jc w:val="both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/>
          <w:sz w:val="24"/>
          <w:szCs w:val="24"/>
        </w:rPr>
        <w:t>Appraisal</w:t>
      </w:r>
      <w:r w:rsidR="00103C40" w:rsidRPr="00220C94">
        <w:rPr>
          <w:rFonts w:eastAsia="Calibri" w:cstheme="minorHAnsi"/>
          <w:b/>
          <w:sz w:val="24"/>
          <w:szCs w:val="24"/>
        </w:rPr>
        <w:t>:</w:t>
      </w:r>
    </w:p>
    <w:p w:rsidR="00E95643" w:rsidRPr="00220C94" w:rsidRDefault="00E95643" w:rsidP="00D07611">
      <w:pPr>
        <w:ind w:hanging="426"/>
        <w:jc w:val="both"/>
        <w:rPr>
          <w:rFonts w:eastAsia="Calibri" w:cstheme="minorHAnsi"/>
          <w:sz w:val="24"/>
          <w:szCs w:val="24"/>
        </w:rPr>
      </w:pPr>
    </w:p>
    <w:p w:rsidR="00E95643" w:rsidRPr="00220C94" w:rsidRDefault="00E95643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  <w:sz w:val="24"/>
          <w:szCs w:val="24"/>
        </w:rPr>
      </w:pPr>
      <w:r w:rsidRPr="00220C94">
        <w:rPr>
          <w:rFonts w:cstheme="minorHAnsi"/>
          <w:sz w:val="24"/>
          <w:szCs w:val="24"/>
        </w:rPr>
        <w:t>Initial appraisal – 3 months after appointment</w:t>
      </w:r>
    </w:p>
    <w:p w:rsidR="00E95643" w:rsidRPr="00220C94" w:rsidRDefault="00E95643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eastAsia="Calibri" w:cstheme="minorHAnsi"/>
          <w:sz w:val="24"/>
          <w:szCs w:val="24"/>
        </w:rPr>
      </w:pPr>
      <w:r w:rsidRPr="00220C94">
        <w:rPr>
          <w:rFonts w:eastAsia="Calibri" w:cstheme="minorHAnsi"/>
          <w:sz w:val="24"/>
          <w:szCs w:val="24"/>
        </w:rPr>
        <w:t>Thereafter – 12 monthly.</w:t>
      </w:r>
    </w:p>
    <w:p w:rsidR="00452498" w:rsidRDefault="00452498" w:rsidP="001F2D2F">
      <w:pPr>
        <w:pStyle w:val="NoSpacing"/>
      </w:pPr>
    </w:p>
    <w:p w:rsidR="001F2D2F" w:rsidRPr="00B42807" w:rsidRDefault="001F2D2F" w:rsidP="001F2D2F">
      <w:pPr>
        <w:pStyle w:val="NoSpacing"/>
      </w:pPr>
    </w:p>
    <w:p w:rsidR="00171F6A" w:rsidRPr="00B42807" w:rsidRDefault="008E5FCA" w:rsidP="00130C73">
      <w:pPr>
        <w:pStyle w:val="Heading1"/>
        <w:ind w:left="-426"/>
        <w:rPr>
          <w:rFonts w:asciiTheme="minorHAnsi" w:hAnsiTheme="minorHAnsi"/>
          <w:sz w:val="24"/>
        </w:rPr>
      </w:pPr>
      <w:r w:rsidRPr="00B42807">
        <w:rPr>
          <w:rFonts w:asciiTheme="minorHAnsi" w:hAnsiTheme="minorHAnsi"/>
          <w:sz w:val="24"/>
        </w:rPr>
        <w:t>Certification</w:t>
      </w:r>
    </w:p>
    <w:p w:rsidR="00171F6A" w:rsidRPr="00B42807" w:rsidRDefault="00171F6A" w:rsidP="00540ACE">
      <w:pPr>
        <w:ind w:left="-709"/>
        <w:rPr>
          <w:sz w:val="16"/>
          <w:szCs w:val="16"/>
        </w:rPr>
      </w:pPr>
    </w:p>
    <w:p w:rsidR="008E5FCA" w:rsidRPr="00220C94" w:rsidRDefault="008E5FCA" w:rsidP="00130C73">
      <w:pPr>
        <w:ind w:left="-426" w:right="283"/>
        <w:rPr>
          <w:sz w:val="24"/>
          <w:szCs w:val="24"/>
        </w:rPr>
      </w:pPr>
      <w:r w:rsidRPr="00220C94">
        <w:rPr>
          <w:sz w:val="24"/>
          <w:szCs w:val="24"/>
        </w:rPr>
        <w:t>We hereby agree that the details contained in this document are an accurate statement of the primary requirements of the position.</w:t>
      </w:r>
    </w:p>
    <w:p w:rsidR="00171F6A" w:rsidRPr="00806EE5" w:rsidRDefault="00171F6A" w:rsidP="008E5FCA">
      <w:pPr>
        <w:ind w:left="142" w:right="283"/>
        <w:rPr>
          <w:sz w:val="16"/>
          <w:szCs w:val="24"/>
        </w:rPr>
      </w:pPr>
    </w:p>
    <w:p w:rsidR="00806EE5" w:rsidRPr="00806EE5" w:rsidRDefault="00806EE5" w:rsidP="008E5FCA">
      <w:pPr>
        <w:ind w:left="142" w:right="283"/>
        <w:rPr>
          <w:sz w:val="16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310"/>
      </w:tblGrid>
      <w:tr w:rsidR="00CA3566" w:rsidRPr="00220C94" w:rsidTr="00130C73">
        <w:tc>
          <w:tcPr>
            <w:tcW w:w="9310" w:type="dxa"/>
          </w:tcPr>
          <w:p w:rsidR="00CA3566" w:rsidRDefault="00CA3566" w:rsidP="008E5FCA">
            <w:pPr>
              <w:ind w:right="283"/>
              <w:rPr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Authorised By</w:t>
            </w:r>
            <w:r w:rsidR="001F2D2F">
              <w:rPr>
                <w:b/>
                <w:sz w:val="24"/>
                <w:szCs w:val="24"/>
              </w:rPr>
              <w:t xml:space="preserve">:    </w:t>
            </w:r>
            <w:r w:rsidR="001F2D2F">
              <w:rPr>
                <w:sz w:val="24"/>
                <w:szCs w:val="24"/>
              </w:rPr>
              <w:t>Executive Director Community Health</w:t>
            </w:r>
          </w:p>
          <w:p w:rsidR="00806EE5" w:rsidRDefault="00806EE5" w:rsidP="008E5FCA">
            <w:pPr>
              <w:ind w:right="283"/>
              <w:rPr>
                <w:sz w:val="24"/>
                <w:szCs w:val="24"/>
              </w:rPr>
            </w:pPr>
          </w:p>
          <w:p w:rsidR="001F2D2F" w:rsidRPr="001F2D2F" w:rsidRDefault="001F2D2F" w:rsidP="008E5FCA">
            <w:pPr>
              <w:ind w:right="283"/>
              <w:rPr>
                <w:sz w:val="24"/>
                <w:szCs w:val="24"/>
              </w:rPr>
            </w:pPr>
          </w:p>
        </w:tc>
      </w:tr>
      <w:tr w:rsidR="00CA3566" w:rsidRPr="00220C94" w:rsidTr="00130C73">
        <w:trPr>
          <w:trHeight w:val="567"/>
        </w:trPr>
        <w:tc>
          <w:tcPr>
            <w:tcW w:w="9310" w:type="dxa"/>
          </w:tcPr>
          <w:p w:rsidR="00CA3566" w:rsidRDefault="00CA3566" w:rsidP="008E5FCA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Name:</w:t>
            </w:r>
          </w:p>
          <w:p w:rsidR="00806EE5" w:rsidRDefault="00806EE5" w:rsidP="008E5FCA">
            <w:pPr>
              <w:ind w:right="283"/>
              <w:rPr>
                <w:b/>
                <w:sz w:val="24"/>
                <w:szCs w:val="24"/>
              </w:rPr>
            </w:pPr>
          </w:p>
          <w:p w:rsidR="00806EE5" w:rsidRPr="00220C94" w:rsidRDefault="00806EE5" w:rsidP="008E5FCA">
            <w:pPr>
              <w:ind w:right="283"/>
              <w:rPr>
                <w:b/>
                <w:sz w:val="24"/>
                <w:szCs w:val="24"/>
              </w:rPr>
            </w:pPr>
          </w:p>
        </w:tc>
      </w:tr>
      <w:tr w:rsidR="00CA3566" w:rsidRPr="00220C94" w:rsidTr="00130C73">
        <w:trPr>
          <w:trHeight w:val="545"/>
        </w:trPr>
        <w:tc>
          <w:tcPr>
            <w:tcW w:w="9310" w:type="dxa"/>
          </w:tcPr>
          <w:p w:rsidR="00CA3566" w:rsidRDefault="00CA3566" w:rsidP="008E5FCA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Signature:                                                                                                   Date:</w:t>
            </w:r>
          </w:p>
          <w:p w:rsidR="00806EE5" w:rsidRDefault="00806EE5" w:rsidP="008E5FCA">
            <w:pPr>
              <w:ind w:right="283"/>
              <w:rPr>
                <w:b/>
                <w:sz w:val="24"/>
                <w:szCs w:val="24"/>
              </w:rPr>
            </w:pPr>
          </w:p>
          <w:p w:rsidR="00806EE5" w:rsidRPr="00220C94" w:rsidRDefault="00806EE5" w:rsidP="008E5FCA">
            <w:pPr>
              <w:ind w:right="283"/>
              <w:rPr>
                <w:b/>
                <w:sz w:val="24"/>
                <w:szCs w:val="24"/>
              </w:rPr>
            </w:pPr>
          </w:p>
        </w:tc>
      </w:tr>
    </w:tbl>
    <w:p w:rsidR="00CA3566" w:rsidRPr="00130C73" w:rsidRDefault="00CA3566" w:rsidP="008E5FCA">
      <w:pPr>
        <w:ind w:left="142" w:right="283"/>
        <w:rPr>
          <w:sz w:val="20"/>
          <w:szCs w:val="24"/>
        </w:rPr>
      </w:pPr>
    </w:p>
    <w:p w:rsidR="00CA3566" w:rsidRPr="00130C73" w:rsidRDefault="00CA3566" w:rsidP="008E5FCA">
      <w:pPr>
        <w:ind w:left="142" w:right="283"/>
        <w:rPr>
          <w:sz w:val="20"/>
          <w:szCs w:val="24"/>
        </w:rPr>
      </w:pPr>
    </w:p>
    <w:tbl>
      <w:tblPr>
        <w:tblStyle w:val="TableGrid"/>
        <w:tblW w:w="0" w:type="auto"/>
        <w:tblInd w:w="-489" w:type="dxa"/>
        <w:tblLook w:val="04A0" w:firstRow="1" w:lastRow="0" w:firstColumn="1" w:lastColumn="0" w:noHBand="0" w:noVBand="1"/>
      </w:tblPr>
      <w:tblGrid>
        <w:gridCol w:w="9310"/>
      </w:tblGrid>
      <w:tr w:rsidR="00CA3566" w:rsidRPr="00220C94" w:rsidTr="00130C73">
        <w:tc>
          <w:tcPr>
            <w:tcW w:w="9310" w:type="dxa"/>
          </w:tcPr>
          <w:p w:rsidR="00CA3566" w:rsidRPr="00220C94" w:rsidRDefault="00CA3566" w:rsidP="00AF1854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Position Incumbent Name:</w:t>
            </w:r>
          </w:p>
          <w:p w:rsidR="00CA3566" w:rsidRDefault="00CA3566" w:rsidP="00AF1854">
            <w:pPr>
              <w:ind w:right="283"/>
              <w:rPr>
                <w:sz w:val="24"/>
                <w:szCs w:val="24"/>
              </w:rPr>
            </w:pPr>
          </w:p>
          <w:p w:rsidR="00806EE5" w:rsidRPr="00220C94" w:rsidRDefault="00806EE5" w:rsidP="00AF1854">
            <w:pPr>
              <w:ind w:right="283"/>
              <w:rPr>
                <w:sz w:val="24"/>
                <w:szCs w:val="24"/>
              </w:rPr>
            </w:pPr>
          </w:p>
        </w:tc>
      </w:tr>
      <w:tr w:rsidR="00CA3566" w:rsidRPr="00220C94" w:rsidTr="00130C73">
        <w:trPr>
          <w:trHeight w:val="545"/>
        </w:trPr>
        <w:tc>
          <w:tcPr>
            <w:tcW w:w="9310" w:type="dxa"/>
          </w:tcPr>
          <w:p w:rsidR="00CA3566" w:rsidRDefault="00CA3566" w:rsidP="00AF1854">
            <w:pPr>
              <w:ind w:right="283"/>
              <w:rPr>
                <w:b/>
                <w:sz w:val="24"/>
                <w:szCs w:val="24"/>
              </w:rPr>
            </w:pPr>
            <w:r w:rsidRPr="00220C94">
              <w:rPr>
                <w:b/>
                <w:sz w:val="24"/>
                <w:szCs w:val="24"/>
              </w:rPr>
              <w:t>Signature:                                                                                                   Date:</w:t>
            </w:r>
          </w:p>
          <w:p w:rsidR="00806EE5" w:rsidRDefault="00806EE5" w:rsidP="00AF1854">
            <w:pPr>
              <w:ind w:right="283"/>
              <w:rPr>
                <w:b/>
                <w:sz w:val="24"/>
                <w:szCs w:val="24"/>
              </w:rPr>
            </w:pPr>
          </w:p>
          <w:p w:rsidR="00806EE5" w:rsidRPr="00220C94" w:rsidRDefault="00806EE5" w:rsidP="00AF1854">
            <w:pPr>
              <w:ind w:right="283"/>
              <w:rPr>
                <w:b/>
                <w:sz w:val="24"/>
                <w:szCs w:val="24"/>
              </w:rPr>
            </w:pPr>
          </w:p>
        </w:tc>
      </w:tr>
    </w:tbl>
    <w:p w:rsidR="00CA3566" w:rsidRPr="00220C94" w:rsidRDefault="00CA3566" w:rsidP="008E5FCA">
      <w:pPr>
        <w:ind w:left="142" w:right="283"/>
        <w:rPr>
          <w:sz w:val="24"/>
          <w:szCs w:val="24"/>
        </w:rPr>
      </w:pPr>
    </w:p>
    <w:p w:rsidR="00CA3566" w:rsidRPr="00B42807" w:rsidRDefault="00CA3566" w:rsidP="008E5FCA">
      <w:pPr>
        <w:ind w:left="142" w:right="283"/>
      </w:pPr>
    </w:p>
    <w:p w:rsidR="00D627E4" w:rsidRDefault="00D627E4" w:rsidP="00171F6A"/>
    <w:p w:rsidR="00D627E4" w:rsidRDefault="00D627E4" w:rsidP="00171F6A"/>
    <w:p w:rsidR="00D627E4" w:rsidRDefault="00D627E4" w:rsidP="00171F6A"/>
    <w:p w:rsidR="00D627E4" w:rsidRDefault="00D627E4" w:rsidP="00171F6A"/>
    <w:p w:rsidR="00D627E4" w:rsidRPr="00B42807" w:rsidRDefault="00806EE5" w:rsidP="00130C73">
      <w:pPr>
        <w:ind w:left="-426"/>
      </w:pPr>
      <w:r>
        <w:t xml:space="preserve">Updated </w:t>
      </w:r>
      <w:r w:rsidR="00B10D7E">
        <w:t>August</w:t>
      </w:r>
      <w:r>
        <w:t xml:space="preserve"> 202</w:t>
      </w:r>
      <w:r w:rsidR="00B10D7E">
        <w:t>2</w:t>
      </w:r>
      <w:bookmarkStart w:id="0" w:name="_GoBack"/>
      <w:bookmarkEnd w:id="0"/>
    </w:p>
    <w:sectPr w:rsidR="00D627E4" w:rsidRPr="00B42807" w:rsidSect="00E73A41">
      <w:pgSz w:w="11900" w:h="16840"/>
      <w:pgMar w:top="567" w:right="1219" w:bottom="284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BF" w:rsidRDefault="00B542BF" w:rsidP="00C85960">
      <w:r>
        <w:separator/>
      </w:r>
    </w:p>
  </w:endnote>
  <w:endnote w:type="continuationSeparator" w:id="0">
    <w:p w:rsidR="00B542BF" w:rsidRDefault="00B542BF" w:rsidP="00C8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BF" w:rsidRDefault="00B542BF" w:rsidP="00C85960">
      <w:r>
        <w:separator/>
      </w:r>
    </w:p>
  </w:footnote>
  <w:footnote w:type="continuationSeparator" w:id="0">
    <w:p w:rsidR="00B542BF" w:rsidRDefault="00B542BF" w:rsidP="00C8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9D8"/>
    <w:multiLevelType w:val="hybridMultilevel"/>
    <w:tmpl w:val="33F0C5C0"/>
    <w:lvl w:ilvl="0" w:tplc="FE06AF4E">
      <w:start w:val="1"/>
      <w:numFmt w:val="bullet"/>
      <w:lvlText w:val="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ACE"/>
    <w:multiLevelType w:val="hybridMultilevel"/>
    <w:tmpl w:val="B030D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E72"/>
    <w:multiLevelType w:val="hybridMultilevel"/>
    <w:tmpl w:val="D44E599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8386E"/>
    <w:multiLevelType w:val="hybridMultilevel"/>
    <w:tmpl w:val="25603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021D"/>
    <w:multiLevelType w:val="hybridMultilevel"/>
    <w:tmpl w:val="792C1AC2"/>
    <w:lvl w:ilvl="0" w:tplc="02F829E8">
      <w:start w:val="1"/>
      <w:numFmt w:val="decimal"/>
      <w:lvlText w:val="%1."/>
      <w:lvlJc w:val="left"/>
      <w:pPr>
        <w:ind w:left="5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141258D4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30967BBC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374A807E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C422FE94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 w:tplc="0E24E0A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B4E9A7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6A08398C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230034BC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" w15:restartNumberingAfterBreak="0">
    <w:nsid w:val="1CC567F5"/>
    <w:multiLevelType w:val="hybridMultilevel"/>
    <w:tmpl w:val="FD286E1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1237796"/>
    <w:multiLevelType w:val="hybridMultilevel"/>
    <w:tmpl w:val="776E3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C042B"/>
    <w:multiLevelType w:val="hybridMultilevel"/>
    <w:tmpl w:val="56161C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15FDC"/>
    <w:multiLevelType w:val="hybridMultilevel"/>
    <w:tmpl w:val="154ED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92B92"/>
    <w:multiLevelType w:val="hybridMultilevel"/>
    <w:tmpl w:val="688C3A04"/>
    <w:lvl w:ilvl="0" w:tplc="30C44F8E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8CD2D1CA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C5FC0854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EA36A1D8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4FE6B112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740699A0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2774D9EC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E872F774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8" w:tplc="AFDE751C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10" w15:restartNumberingAfterBreak="0">
    <w:nsid w:val="367E373B"/>
    <w:multiLevelType w:val="hybridMultilevel"/>
    <w:tmpl w:val="38A6C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D25FB"/>
    <w:multiLevelType w:val="hybridMultilevel"/>
    <w:tmpl w:val="07D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072D8"/>
    <w:multiLevelType w:val="hybridMultilevel"/>
    <w:tmpl w:val="18804714"/>
    <w:lvl w:ilvl="0" w:tplc="2556D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A2369"/>
    <w:multiLevelType w:val="hybridMultilevel"/>
    <w:tmpl w:val="D4B0DA04"/>
    <w:lvl w:ilvl="0" w:tplc="650AC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792351"/>
    <w:multiLevelType w:val="hybridMultilevel"/>
    <w:tmpl w:val="2AD24590"/>
    <w:lvl w:ilvl="0" w:tplc="FCCA75A6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F2205A04">
      <w:start w:val="1"/>
      <w:numFmt w:val="decimal"/>
      <w:lvlText w:val="%2."/>
      <w:lvlJc w:val="left"/>
      <w:pPr>
        <w:ind w:left="5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2" w:tplc="C49E5902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0D2ED8F2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4" w:tplc="39003112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E72C049E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69066B2E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7" w:tplc="4782BB00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892E13C2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15" w15:restartNumberingAfterBreak="0">
    <w:nsid w:val="50BA2F21"/>
    <w:multiLevelType w:val="hybridMultilevel"/>
    <w:tmpl w:val="A04610A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57A62B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7E647F9"/>
    <w:multiLevelType w:val="hybridMultilevel"/>
    <w:tmpl w:val="C84CC55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9085F71"/>
    <w:multiLevelType w:val="hybridMultilevel"/>
    <w:tmpl w:val="F6D26842"/>
    <w:lvl w:ilvl="0" w:tplc="4A0874D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457AD7"/>
    <w:multiLevelType w:val="hybridMultilevel"/>
    <w:tmpl w:val="C346EB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05BDC"/>
    <w:multiLevelType w:val="hybridMultilevel"/>
    <w:tmpl w:val="C95EA1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B3AEA"/>
    <w:multiLevelType w:val="hybridMultilevel"/>
    <w:tmpl w:val="7CC86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57C5A"/>
    <w:multiLevelType w:val="hybridMultilevel"/>
    <w:tmpl w:val="B80665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7F3010"/>
    <w:multiLevelType w:val="hybridMultilevel"/>
    <w:tmpl w:val="C346EB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67BC4"/>
    <w:multiLevelType w:val="hybridMultilevel"/>
    <w:tmpl w:val="AF3AC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34CB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E016346"/>
    <w:multiLevelType w:val="hybridMultilevel"/>
    <w:tmpl w:val="6E564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144CF"/>
    <w:multiLevelType w:val="hybridMultilevel"/>
    <w:tmpl w:val="0EFE9F2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5743D2C"/>
    <w:multiLevelType w:val="hybridMultilevel"/>
    <w:tmpl w:val="F5AEC7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652C5"/>
    <w:multiLevelType w:val="hybridMultilevel"/>
    <w:tmpl w:val="590ED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D32696"/>
    <w:multiLevelType w:val="hybridMultilevel"/>
    <w:tmpl w:val="422E5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27D1"/>
    <w:multiLevelType w:val="hybridMultilevel"/>
    <w:tmpl w:val="82B625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AD534A"/>
    <w:multiLevelType w:val="hybridMultilevel"/>
    <w:tmpl w:val="169E2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471F2"/>
    <w:multiLevelType w:val="hybridMultilevel"/>
    <w:tmpl w:val="537AD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9"/>
  </w:num>
  <w:num w:numId="5">
    <w:abstractNumId w:val="23"/>
  </w:num>
  <w:num w:numId="6">
    <w:abstractNumId w:val="8"/>
  </w:num>
  <w:num w:numId="7">
    <w:abstractNumId w:val="1"/>
  </w:num>
  <w:num w:numId="8">
    <w:abstractNumId w:val="30"/>
  </w:num>
  <w:num w:numId="9">
    <w:abstractNumId w:val="11"/>
  </w:num>
  <w:num w:numId="10">
    <w:abstractNumId w:val="21"/>
  </w:num>
  <w:num w:numId="11">
    <w:abstractNumId w:val="6"/>
  </w:num>
  <w:num w:numId="12">
    <w:abstractNumId w:val="16"/>
  </w:num>
  <w:num w:numId="13">
    <w:abstractNumId w:val="25"/>
  </w:num>
  <w:num w:numId="14">
    <w:abstractNumId w:val="28"/>
  </w:num>
  <w:num w:numId="15">
    <w:abstractNumId w:val="29"/>
  </w:num>
  <w:num w:numId="16">
    <w:abstractNumId w:val="2"/>
  </w:num>
  <w:num w:numId="17">
    <w:abstractNumId w:val="3"/>
  </w:num>
  <w:num w:numId="18">
    <w:abstractNumId w:val="10"/>
  </w:num>
  <w:num w:numId="19">
    <w:abstractNumId w:val="22"/>
  </w:num>
  <w:num w:numId="20">
    <w:abstractNumId w:val="0"/>
  </w:num>
  <w:num w:numId="21">
    <w:abstractNumId w:val="13"/>
  </w:num>
  <w:num w:numId="22">
    <w:abstractNumId w:val="18"/>
  </w:num>
  <w:num w:numId="23">
    <w:abstractNumId w:val="24"/>
  </w:num>
  <w:num w:numId="24">
    <w:abstractNumId w:val="12"/>
  </w:num>
  <w:num w:numId="25">
    <w:abstractNumId w:val="32"/>
  </w:num>
  <w:num w:numId="26">
    <w:abstractNumId w:val="31"/>
  </w:num>
  <w:num w:numId="27">
    <w:abstractNumId w:val="15"/>
  </w:num>
  <w:num w:numId="28">
    <w:abstractNumId w:val="33"/>
  </w:num>
  <w:num w:numId="29">
    <w:abstractNumId w:val="20"/>
  </w:num>
  <w:num w:numId="30">
    <w:abstractNumId w:val="27"/>
  </w:num>
  <w:num w:numId="31">
    <w:abstractNumId w:val="26"/>
  </w:num>
  <w:num w:numId="32">
    <w:abstractNumId w:val="5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98"/>
    <w:rsid w:val="000042C7"/>
    <w:rsid w:val="00005968"/>
    <w:rsid w:val="00006EA0"/>
    <w:rsid w:val="0004420A"/>
    <w:rsid w:val="000531B4"/>
    <w:rsid w:val="000C005B"/>
    <w:rsid w:val="000E7C0A"/>
    <w:rsid w:val="000F6ADA"/>
    <w:rsid w:val="00103C40"/>
    <w:rsid w:val="00115121"/>
    <w:rsid w:val="001263B7"/>
    <w:rsid w:val="00130C73"/>
    <w:rsid w:val="0013408D"/>
    <w:rsid w:val="001402CB"/>
    <w:rsid w:val="00171F6A"/>
    <w:rsid w:val="00184C25"/>
    <w:rsid w:val="00187EE0"/>
    <w:rsid w:val="00191B6B"/>
    <w:rsid w:val="001A5431"/>
    <w:rsid w:val="001A6502"/>
    <w:rsid w:val="001B1795"/>
    <w:rsid w:val="001D59A6"/>
    <w:rsid w:val="001E15B6"/>
    <w:rsid w:val="001F2D2F"/>
    <w:rsid w:val="00211D64"/>
    <w:rsid w:val="00220C94"/>
    <w:rsid w:val="00252E57"/>
    <w:rsid w:val="002633A7"/>
    <w:rsid w:val="00282308"/>
    <w:rsid w:val="002909E1"/>
    <w:rsid w:val="002A1022"/>
    <w:rsid w:val="002B7E1A"/>
    <w:rsid w:val="002C7AD7"/>
    <w:rsid w:val="002D721C"/>
    <w:rsid w:val="00315CBE"/>
    <w:rsid w:val="0033245E"/>
    <w:rsid w:val="003473EE"/>
    <w:rsid w:val="003C2A94"/>
    <w:rsid w:val="003C5763"/>
    <w:rsid w:val="003F2D0B"/>
    <w:rsid w:val="003F459C"/>
    <w:rsid w:val="00426919"/>
    <w:rsid w:val="00434B12"/>
    <w:rsid w:val="00452498"/>
    <w:rsid w:val="00492827"/>
    <w:rsid w:val="00493F49"/>
    <w:rsid w:val="004B0BD2"/>
    <w:rsid w:val="004B2DB5"/>
    <w:rsid w:val="004D4593"/>
    <w:rsid w:val="004D7352"/>
    <w:rsid w:val="004D75A7"/>
    <w:rsid w:val="004E71CF"/>
    <w:rsid w:val="00517C2D"/>
    <w:rsid w:val="00522528"/>
    <w:rsid w:val="00540ACE"/>
    <w:rsid w:val="005428B6"/>
    <w:rsid w:val="00543288"/>
    <w:rsid w:val="00561DFC"/>
    <w:rsid w:val="005707BE"/>
    <w:rsid w:val="00577435"/>
    <w:rsid w:val="00581D49"/>
    <w:rsid w:val="00596E8A"/>
    <w:rsid w:val="005A547A"/>
    <w:rsid w:val="005A7845"/>
    <w:rsid w:val="005C258D"/>
    <w:rsid w:val="005D395A"/>
    <w:rsid w:val="005E510D"/>
    <w:rsid w:val="00600835"/>
    <w:rsid w:val="00616FB9"/>
    <w:rsid w:val="006402DE"/>
    <w:rsid w:val="00657AD2"/>
    <w:rsid w:val="00680B63"/>
    <w:rsid w:val="00680E12"/>
    <w:rsid w:val="006A1ACF"/>
    <w:rsid w:val="006A703E"/>
    <w:rsid w:val="006B1C10"/>
    <w:rsid w:val="006B71A7"/>
    <w:rsid w:val="006D1308"/>
    <w:rsid w:val="006E2388"/>
    <w:rsid w:val="006F7D67"/>
    <w:rsid w:val="00706102"/>
    <w:rsid w:val="00710AF9"/>
    <w:rsid w:val="007160B9"/>
    <w:rsid w:val="00727716"/>
    <w:rsid w:val="007538BD"/>
    <w:rsid w:val="00773697"/>
    <w:rsid w:val="00776946"/>
    <w:rsid w:val="0078558D"/>
    <w:rsid w:val="00786509"/>
    <w:rsid w:val="00787A21"/>
    <w:rsid w:val="0079315D"/>
    <w:rsid w:val="0079492B"/>
    <w:rsid w:val="00795B40"/>
    <w:rsid w:val="007B5328"/>
    <w:rsid w:val="007C0846"/>
    <w:rsid w:val="007C4F46"/>
    <w:rsid w:val="007C59A7"/>
    <w:rsid w:val="007D4EB1"/>
    <w:rsid w:val="007F6361"/>
    <w:rsid w:val="007F6DB9"/>
    <w:rsid w:val="00802015"/>
    <w:rsid w:val="00806EE5"/>
    <w:rsid w:val="00812DCA"/>
    <w:rsid w:val="008175A7"/>
    <w:rsid w:val="008277C0"/>
    <w:rsid w:val="008321F2"/>
    <w:rsid w:val="00854F8B"/>
    <w:rsid w:val="00881043"/>
    <w:rsid w:val="00885BC3"/>
    <w:rsid w:val="00887B55"/>
    <w:rsid w:val="008A05B6"/>
    <w:rsid w:val="008E5FCA"/>
    <w:rsid w:val="008F7FBB"/>
    <w:rsid w:val="00910343"/>
    <w:rsid w:val="0091701D"/>
    <w:rsid w:val="0094127D"/>
    <w:rsid w:val="0095359C"/>
    <w:rsid w:val="0095457A"/>
    <w:rsid w:val="00987E38"/>
    <w:rsid w:val="009978B4"/>
    <w:rsid w:val="009B7348"/>
    <w:rsid w:val="009C2DE9"/>
    <w:rsid w:val="009F53D7"/>
    <w:rsid w:val="009F5D52"/>
    <w:rsid w:val="00A001B7"/>
    <w:rsid w:val="00A16427"/>
    <w:rsid w:val="00A303A5"/>
    <w:rsid w:val="00A4566D"/>
    <w:rsid w:val="00A512EE"/>
    <w:rsid w:val="00A737F7"/>
    <w:rsid w:val="00A935F9"/>
    <w:rsid w:val="00AB6A6C"/>
    <w:rsid w:val="00AC6961"/>
    <w:rsid w:val="00AF73A5"/>
    <w:rsid w:val="00B10D7E"/>
    <w:rsid w:val="00B219D6"/>
    <w:rsid w:val="00B30CE7"/>
    <w:rsid w:val="00B41BAB"/>
    <w:rsid w:val="00B42807"/>
    <w:rsid w:val="00B542BF"/>
    <w:rsid w:val="00B61F83"/>
    <w:rsid w:val="00B6781E"/>
    <w:rsid w:val="00B927DD"/>
    <w:rsid w:val="00BA16D1"/>
    <w:rsid w:val="00BC049C"/>
    <w:rsid w:val="00BD67A1"/>
    <w:rsid w:val="00BE0B7A"/>
    <w:rsid w:val="00BE59E4"/>
    <w:rsid w:val="00BF5225"/>
    <w:rsid w:val="00C14B06"/>
    <w:rsid w:val="00C310ED"/>
    <w:rsid w:val="00C44508"/>
    <w:rsid w:val="00C50E1B"/>
    <w:rsid w:val="00C60597"/>
    <w:rsid w:val="00C81CC8"/>
    <w:rsid w:val="00C85960"/>
    <w:rsid w:val="00C91CFB"/>
    <w:rsid w:val="00CA3566"/>
    <w:rsid w:val="00CA457E"/>
    <w:rsid w:val="00CC145B"/>
    <w:rsid w:val="00CD0E2F"/>
    <w:rsid w:val="00CF08E7"/>
    <w:rsid w:val="00D07611"/>
    <w:rsid w:val="00D313B4"/>
    <w:rsid w:val="00D627E4"/>
    <w:rsid w:val="00DA2C9F"/>
    <w:rsid w:val="00DA418B"/>
    <w:rsid w:val="00DA7F98"/>
    <w:rsid w:val="00DB7D50"/>
    <w:rsid w:val="00E2182F"/>
    <w:rsid w:val="00E37751"/>
    <w:rsid w:val="00E65239"/>
    <w:rsid w:val="00E73A41"/>
    <w:rsid w:val="00E95643"/>
    <w:rsid w:val="00EC5F89"/>
    <w:rsid w:val="00ED562D"/>
    <w:rsid w:val="00EE71DD"/>
    <w:rsid w:val="00EF5760"/>
    <w:rsid w:val="00F03FA4"/>
    <w:rsid w:val="00F05797"/>
    <w:rsid w:val="00F2095C"/>
    <w:rsid w:val="00F57EB4"/>
    <w:rsid w:val="00F76C33"/>
    <w:rsid w:val="00F76E2F"/>
    <w:rsid w:val="00F862FF"/>
    <w:rsid w:val="00F92BAB"/>
    <w:rsid w:val="00FA55D8"/>
    <w:rsid w:val="00FD0464"/>
    <w:rsid w:val="00FD1ABC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34F9"/>
  <w15:docId w15:val="{2681235A-5645-490D-92C5-11DABC22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6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8Char">
    <w:name w:val="Heading 8 Char"/>
    <w:basedOn w:val="DefaultParagraphFont"/>
    <w:link w:val="Heading8"/>
    <w:uiPriority w:val="9"/>
    <w:semiHidden/>
    <w:rsid w:val="00E956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85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60"/>
  </w:style>
  <w:style w:type="paragraph" w:styleId="Footer">
    <w:name w:val="footer"/>
    <w:basedOn w:val="Normal"/>
    <w:link w:val="FooterChar"/>
    <w:uiPriority w:val="99"/>
    <w:unhideWhenUsed/>
    <w:rsid w:val="00C85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60"/>
  </w:style>
  <w:style w:type="paragraph" w:styleId="BalloonText">
    <w:name w:val="Balloon Text"/>
    <w:basedOn w:val="Normal"/>
    <w:link w:val="BalloonTextChar"/>
    <w:uiPriority w:val="99"/>
    <w:semiHidden/>
    <w:unhideWhenUsed/>
    <w:rsid w:val="004D4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31B4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C91CFB"/>
  </w:style>
  <w:style w:type="table" w:styleId="TableGrid">
    <w:name w:val="Table Grid"/>
    <w:basedOn w:val="TableNormal"/>
    <w:uiPriority w:val="39"/>
    <w:rsid w:val="00CA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PD Manager - People and Culture</vt:lpstr>
    </vt:vector>
  </TitlesOfParts>
  <Company>West Wimmera Health Service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PD Manager - People and Culture</dc:title>
  <dc:creator>jessica.borain</dc:creator>
  <cp:keywords>()</cp:keywords>
  <cp:lastModifiedBy>Linda White</cp:lastModifiedBy>
  <cp:revision>7</cp:revision>
  <dcterms:created xsi:type="dcterms:W3CDTF">2020-09-24T08:09:00Z</dcterms:created>
  <dcterms:modified xsi:type="dcterms:W3CDTF">2022-08-18T00:32:00Z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2018-03-27T00:00:00Z</vt:filetime>
  </property>
</Properties>
</file>