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498" w:rsidRPr="00B42807" w:rsidRDefault="00B42807">
      <w:pPr>
        <w:spacing w:before="15"/>
        <w:ind w:left="2587" w:right="2544"/>
        <w:jc w:val="center"/>
        <w:rPr>
          <w:rFonts w:eastAsia="Calibri" w:cs="Calibri"/>
          <w:sz w:val="32"/>
          <w:szCs w:val="32"/>
        </w:rPr>
      </w:pPr>
      <w:r w:rsidRPr="00B42807">
        <w:rPr>
          <w:rFonts w:eastAsia="Calibri" w:cs="Calibri"/>
          <w:noProof/>
          <w:position w:val="-13"/>
          <w:sz w:val="20"/>
          <w:szCs w:val="20"/>
          <w:lang w:val="en-AU" w:eastAsia="en-AU"/>
        </w:rPr>
        <w:drawing>
          <wp:inline distT="0" distB="0" distL="0" distR="0" wp14:anchorId="098D16BB" wp14:editId="04ADC008">
            <wp:extent cx="331415" cy="4526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15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498" w:rsidRPr="00B42807" w:rsidRDefault="00452498">
      <w:pPr>
        <w:spacing w:before="11"/>
        <w:rPr>
          <w:rFonts w:eastAsia="Calibri" w:cs="Calibri"/>
          <w:b/>
          <w:bCs/>
          <w:sz w:val="19"/>
          <w:szCs w:val="19"/>
        </w:rPr>
      </w:pPr>
    </w:p>
    <w:p w:rsidR="00F05797" w:rsidRPr="00F05797" w:rsidRDefault="00B42807" w:rsidP="00F05797">
      <w:pPr>
        <w:pStyle w:val="NoSpacing"/>
        <w:jc w:val="center"/>
        <w:rPr>
          <w:rFonts w:eastAsia="Calibri" w:cs="Calibri"/>
          <w:b/>
          <w:sz w:val="32"/>
          <w:szCs w:val="32"/>
        </w:rPr>
      </w:pPr>
      <w:r w:rsidRPr="00F05797">
        <w:rPr>
          <w:b/>
          <w:sz w:val="32"/>
          <w:szCs w:val="32"/>
        </w:rPr>
        <w:t>West Wimmera Health</w:t>
      </w:r>
      <w:r w:rsidRPr="00F05797">
        <w:rPr>
          <w:b/>
          <w:spacing w:val="-13"/>
          <w:sz w:val="32"/>
          <w:szCs w:val="32"/>
        </w:rPr>
        <w:t xml:space="preserve"> </w:t>
      </w:r>
      <w:r w:rsidRPr="00F05797">
        <w:rPr>
          <w:b/>
          <w:sz w:val="32"/>
          <w:szCs w:val="32"/>
        </w:rPr>
        <w:t>Service</w:t>
      </w:r>
    </w:p>
    <w:p w:rsidR="00F05797" w:rsidRPr="00F05797" w:rsidRDefault="00F05797" w:rsidP="00F05797">
      <w:pPr>
        <w:pStyle w:val="NoSpacing"/>
        <w:jc w:val="center"/>
        <w:rPr>
          <w:b/>
          <w:sz w:val="18"/>
          <w:szCs w:val="32"/>
        </w:rPr>
      </w:pPr>
    </w:p>
    <w:p w:rsidR="00452498" w:rsidRPr="00220C94" w:rsidRDefault="002C7AD7" w:rsidP="00F05797">
      <w:pPr>
        <w:pStyle w:val="NoSpacing"/>
        <w:jc w:val="center"/>
        <w:rPr>
          <w:rFonts w:eastAsia="Calibri" w:cstheme="minorHAnsi"/>
          <w:b/>
          <w:sz w:val="24"/>
          <w:szCs w:val="24"/>
        </w:rPr>
      </w:pPr>
      <w:r w:rsidRPr="00220C94">
        <w:rPr>
          <w:rFonts w:eastAsia="Calibri" w:cstheme="minorHAnsi"/>
          <w:bCs/>
          <w:noProof/>
          <w:sz w:val="32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-450215</wp:posOffset>
                </wp:positionH>
                <wp:positionV relativeFrom="paragraph">
                  <wp:posOffset>446405</wp:posOffset>
                </wp:positionV>
                <wp:extent cx="6886575" cy="2676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6765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827" w:rsidRDefault="00492827" w:rsidP="002C7AD7">
                            <w:pPr>
                              <w:tabs>
                                <w:tab w:val="left" w:pos="2279"/>
                              </w:tabs>
                              <w:ind w:left="119" w:right="197"/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</w:pPr>
                          </w:p>
                          <w:p w:rsidR="002C7AD7" w:rsidRDefault="002C7AD7" w:rsidP="002C7AD7">
                            <w:pPr>
                              <w:tabs>
                                <w:tab w:val="left" w:pos="2279"/>
                              </w:tabs>
                              <w:ind w:left="119" w:right="197"/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006EA0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Position:</w:t>
                            </w:r>
                            <w:r w:rsidRPr="00006EA0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ab/>
                            </w:r>
                            <w:r w:rsidR="00D71BE6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Chef in Charge  </w:t>
                            </w:r>
                            <w:r w:rsidR="00972034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E7C8A" w:rsidRPr="00972034" w:rsidRDefault="009E7C8A" w:rsidP="002C7AD7">
                            <w:pPr>
                              <w:tabs>
                                <w:tab w:val="left" w:pos="2279"/>
                              </w:tabs>
                              <w:ind w:left="119" w:right="197"/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9E7C8A" w:rsidRPr="00006EA0" w:rsidRDefault="002C7AD7" w:rsidP="009E7C8A">
                            <w:pPr>
                              <w:tabs>
                                <w:tab w:val="left" w:pos="2279"/>
                              </w:tabs>
                              <w:ind w:left="2279" w:right="197" w:hanging="2160"/>
                              <w:rPr>
                                <w:rFonts w:cstheme="minorHAnsi"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006EA0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Location:</w:t>
                            </w:r>
                            <w:r w:rsidRPr="00006EA0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ab/>
                            </w:r>
                            <w:r w:rsidR="00092E95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>Based</w:t>
                            </w:r>
                            <w:r w:rsidR="00EA21AD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>……..</w:t>
                            </w:r>
                            <w:r w:rsidR="00092E95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C7AD7" w:rsidRPr="00006EA0" w:rsidRDefault="002C7AD7" w:rsidP="002C7AD7">
                            <w:pPr>
                              <w:tabs>
                                <w:tab w:val="left" w:pos="2279"/>
                              </w:tabs>
                              <w:ind w:left="119" w:right="197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C7AD7" w:rsidRPr="00972034" w:rsidRDefault="002C7AD7" w:rsidP="002C7AD7">
                            <w:pPr>
                              <w:tabs>
                                <w:tab w:val="left" w:pos="2279"/>
                              </w:tabs>
                              <w:ind w:left="119" w:right="197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06EA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Reporting</w:t>
                            </w:r>
                            <w:r w:rsidRPr="00006EA0">
                              <w:rPr>
                                <w:rFonts w:cstheme="minorHAnsi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06EA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to:</w:t>
                            </w:r>
                            <w:r w:rsidRPr="00006EA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720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Hospitality &amp; Environmental Services Manager</w:t>
                            </w:r>
                          </w:p>
                          <w:p w:rsidR="00492827" w:rsidRDefault="00492827" w:rsidP="002C7AD7">
                            <w:pPr>
                              <w:tabs>
                                <w:tab w:val="left" w:pos="2279"/>
                              </w:tabs>
                              <w:ind w:left="119" w:right="197"/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972034" w:rsidRPr="002917DC" w:rsidRDefault="00492827" w:rsidP="00972034">
                            <w:pPr>
                              <w:tabs>
                                <w:tab w:val="left" w:pos="2279"/>
                              </w:tabs>
                              <w:ind w:left="119" w:right="197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Division: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720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Hospitality &amp; Environmental Services</w:t>
                            </w:r>
                          </w:p>
                          <w:p w:rsidR="00972034" w:rsidRPr="00006EA0" w:rsidRDefault="00972034" w:rsidP="0097203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C7AD7" w:rsidRPr="00972034" w:rsidRDefault="002C7AD7" w:rsidP="00972034">
                            <w:pPr>
                              <w:ind w:left="2268" w:hanging="2126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006EA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Award:</w:t>
                            </w:r>
                            <w:r w:rsidRPr="00006EA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972034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Victorian Public Health Sector (Health and Allied Services, Managers &amp; Administrative Workers) Single Interest Enterprise Agreement 2016 - 2020</w:t>
                            </w:r>
                          </w:p>
                          <w:p w:rsidR="002C7AD7" w:rsidRPr="00006EA0" w:rsidRDefault="002C7AD7" w:rsidP="002C7AD7">
                            <w:pPr>
                              <w:pStyle w:val="BodyText"/>
                              <w:tabs>
                                <w:tab w:val="left" w:pos="2279"/>
                              </w:tabs>
                              <w:spacing w:before="161"/>
                              <w:ind w:left="119" w:right="197" w:firstLine="0"/>
                              <w:rPr>
                                <w:rFonts w:cs="Calibr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06EA0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Level:</w:t>
                            </w:r>
                            <w:r w:rsidRPr="00006EA0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92E95">
                              <w:rPr>
                                <w:rFonts w:cs="Calibri"/>
                                <w:sz w:val="24"/>
                                <w:szCs w:val="24"/>
                              </w:rPr>
                              <w:t>D</w:t>
                            </w:r>
                            <w:r w:rsidRPr="00972034">
                              <w:rPr>
                                <w:rFonts w:cs="Calibri"/>
                                <w:sz w:val="24"/>
                                <w:szCs w:val="24"/>
                              </w:rPr>
                              <w:t>ependent on skills, qualifications and</w:t>
                            </w:r>
                            <w:r w:rsidRPr="00972034">
                              <w:rPr>
                                <w:rFonts w:cs="Calibri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2034">
                              <w:rPr>
                                <w:rFonts w:cs="Calibri"/>
                                <w:sz w:val="24"/>
                                <w:szCs w:val="24"/>
                              </w:rPr>
                              <w:t>experience as per 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45pt;margin-top:35.15pt;width:542.25pt;height:21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" fillcolor="#c6d9f1 [671]" strokecolor="#17365d [2415]" strokeweight="1pt">
                <v:textbox>
                  <w:txbxContent>
                    <w:p w:rsidR="00492827" w:rsidRDefault="00492827" w:rsidP="002C7AD7">
                      <w:pPr>
                        <w:tabs>
                          <w:tab w:val="left" w:pos="2279"/>
                        </w:tabs>
                        <w:ind w:left="119" w:right="197"/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</w:pPr>
                    </w:p>
                    <w:p w:rsidR="002C7AD7" w:rsidRDefault="002C7AD7" w:rsidP="002C7AD7">
                      <w:pPr>
                        <w:tabs>
                          <w:tab w:val="left" w:pos="2279"/>
                        </w:tabs>
                        <w:ind w:left="119" w:right="197"/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</w:pPr>
                      <w:r w:rsidRPr="00006EA0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>Position:</w:t>
                      </w:r>
                      <w:r w:rsidRPr="00006EA0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ab/>
                      </w:r>
                      <w:r w:rsidR="00D71BE6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 xml:space="preserve">Chef in Charge  </w:t>
                      </w:r>
                      <w:r w:rsidR="00972034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E7C8A" w:rsidRPr="00972034" w:rsidRDefault="009E7C8A" w:rsidP="002C7AD7">
                      <w:pPr>
                        <w:tabs>
                          <w:tab w:val="left" w:pos="2279"/>
                        </w:tabs>
                        <w:ind w:left="119" w:right="197"/>
                        <w:rPr>
                          <w:rFonts w:eastAsia="Calibri" w:cstheme="minorHAnsi"/>
                          <w:sz w:val="24"/>
                          <w:szCs w:val="24"/>
                        </w:rPr>
                      </w:pPr>
                    </w:p>
                    <w:p w:rsidR="009E7C8A" w:rsidRPr="00006EA0" w:rsidRDefault="002C7AD7" w:rsidP="009E7C8A">
                      <w:pPr>
                        <w:tabs>
                          <w:tab w:val="left" w:pos="2279"/>
                        </w:tabs>
                        <w:ind w:left="2279" w:right="197" w:hanging="2160"/>
                        <w:rPr>
                          <w:rFonts w:cstheme="minorHAnsi"/>
                          <w:color w:val="FF0000"/>
                          <w:spacing w:val="-1"/>
                          <w:sz w:val="24"/>
                          <w:szCs w:val="24"/>
                        </w:rPr>
                      </w:pPr>
                      <w:r w:rsidRPr="00006EA0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>Location:</w:t>
                      </w:r>
                      <w:r w:rsidRPr="00006EA0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ab/>
                      </w:r>
                      <w:r w:rsidR="00092E95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>Based</w:t>
                      </w:r>
                      <w:r w:rsidR="00EA21AD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>……..</w:t>
                      </w:r>
                      <w:r w:rsidR="00092E95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C7AD7" w:rsidRPr="00006EA0" w:rsidRDefault="002C7AD7" w:rsidP="002C7AD7">
                      <w:pPr>
                        <w:tabs>
                          <w:tab w:val="left" w:pos="2279"/>
                        </w:tabs>
                        <w:ind w:left="119" w:right="197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2C7AD7" w:rsidRPr="00972034" w:rsidRDefault="002C7AD7" w:rsidP="002C7AD7">
                      <w:pPr>
                        <w:tabs>
                          <w:tab w:val="left" w:pos="2279"/>
                        </w:tabs>
                        <w:ind w:left="119" w:right="197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06EA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Reporting</w:t>
                      </w:r>
                      <w:r w:rsidRPr="00006EA0">
                        <w:rPr>
                          <w:rFonts w:cstheme="minorHAnsi"/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006EA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to:</w:t>
                      </w:r>
                      <w:r w:rsidRPr="00006EA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="00972034">
                        <w:rPr>
                          <w:rFonts w:cstheme="minorHAnsi"/>
                          <w:sz w:val="24"/>
                          <w:szCs w:val="24"/>
                        </w:rPr>
                        <w:t>Hospitality &amp; Environmental Services Manager</w:t>
                      </w:r>
                    </w:p>
                    <w:p w:rsidR="00492827" w:rsidRDefault="00492827" w:rsidP="002C7AD7">
                      <w:pPr>
                        <w:tabs>
                          <w:tab w:val="left" w:pos="2279"/>
                        </w:tabs>
                        <w:ind w:left="119" w:right="197"/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</w:pPr>
                    </w:p>
                    <w:p w:rsidR="00972034" w:rsidRPr="002917DC" w:rsidRDefault="00492827" w:rsidP="00972034">
                      <w:pPr>
                        <w:tabs>
                          <w:tab w:val="left" w:pos="2279"/>
                        </w:tabs>
                        <w:ind w:left="119" w:right="197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Division: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="00972034">
                        <w:rPr>
                          <w:rFonts w:cstheme="minorHAnsi"/>
                          <w:sz w:val="24"/>
                          <w:szCs w:val="24"/>
                        </w:rPr>
                        <w:t>Hospitality &amp; Environmental Services</w:t>
                      </w:r>
                    </w:p>
                    <w:p w:rsidR="00972034" w:rsidRPr="00006EA0" w:rsidRDefault="00972034" w:rsidP="00972034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2C7AD7" w:rsidRPr="00972034" w:rsidRDefault="002C7AD7" w:rsidP="00972034">
                      <w:pPr>
                        <w:ind w:left="2268" w:hanging="2126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006EA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Award:</w:t>
                      </w:r>
                      <w:r w:rsidRPr="00006EA0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972034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Victorian Public Health Sector (Health and Allied Services, Managers &amp; Administrative Workers) Single Interest Enterprise Agreement 2016 - 2020</w:t>
                      </w:r>
                    </w:p>
                    <w:p w:rsidR="002C7AD7" w:rsidRPr="00006EA0" w:rsidRDefault="002C7AD7" w:rsidP="002C7AD7">
                      <w:pPr>
                        <w:pStyle w:val="BodyText"/>
                        <w:tabs>
                          <w:tab w:val="left" w:pos="2279"/>
                        </w:tabs>
                        <w:spacing w:before="161"/>
                        <w:ind w:left="119" w:right="197" w:firstLine="0"/>
                        <w:rPr>
                          <w:rFonts w:cs="Calibri"/>
                          <w:color w:val="FF0000"/>
                          <w:sz w:val="24"/>
                          <w:szCs w:val="24"/>
                        </w:rPr>
                      </w:pPr>
                      <w:r w:rsidRPr="00006EA0">
                        <w:rPr>
                          <w:rFonts w:cs="Calibri"/>
                          <w:b/>
                          <w:sz w:val="24"/>
                          <w:szCs w:val="24"/>
                        </w:rPr>
                        <w:t>Level:</w:t>
                      </w:r>
                      <w:r w:rsidRPr="00006EA0">
                        <w:rPr>
                          <w:rFonts w:cs="Calibri"/>
                          <w:b/>
                          <w:sz w:val="24"/>
                          <w:szCs w:val="24"/>
                        </w:rPr>
                        <w:tab/>
                      </w:r>
                      <w:r w:rsidR="00092E95">
                        <w:rPr>
                          <w:rFonts w:cs="Calibri"/>
                          <w:sz w:val="24"/>
                          <w:szCs w:val="24"/>
                        </w:rPr>
                        <w:t>D</w:t>
                      </w:r>
                      <w:r w:rsidRPr="00972034">
                        <w:rPr>
                          <w:rFonts w:cs="Calibri"/>
                          <w:sz w:val="24"/>
                          <w:szCs w:val="24"/>
                        </w:rPr>
                        <w:t>ependent on skills, qualifications and</w:t>
                      </w:r>
                      <w:r w:rsidRPr="00972034">
                        <w:rPr>
                          <w:rFonts w:cs="Calibri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 w:rsidRPr="00972034">
                        <w:rPr>
                          <w:rFonts w:cs="Calibri"/>
                          <w:sz w:val="24"/>
                          <w:szCs w:val="24"/>
                        </w:rPr>
                        <w:t>experience as per Award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547A" w:rsidRPr="00220C94">
        <w:rPr>
          <w:rFonts w:cstheme="minorHAnsi"/>
          <w:b/>
          <w:sz w:val="32"/>
          <w:szCs w:val="24"/>
        </w:rPr>
        <w:t>Position</w:t>
      </w:r>
      <w:r w:rsidR="005A547A" w:rsidRPr="00220C94">
        <w:rPr>
          <w:rFonts w:cstheme="minorHAnsi"/>
          <w:b/>
          <w:spacing w:val="-6"/>
          <w:sz w:val="32"/>
          <w:szCs w:val="24"/>
        </w:rPr>
        <w:t xml:space="preserve"> </w:t>
      </w:r>
      <w:r w:rsidR="005A547A" w:rsidRPr="00220C94">
        <w:rPr>
          <w:rFonts w:cstheme="minorHAnsi"/>
          <w:b/>
          <w:sz w:val="32"/>
          <w:szCs w:val="24"/>
        </w:rPr>
        <w:t>Description</w:t>
      </w:r>
    </w:p>
    <w:p w:rsidR="00E73A41" w:rsidRPr="00220C94" w:rsidRDefault="00E73A41" w:rsidP="002C7AD7">
      <w:pPr>
        <w:pStyle w:val="BodyText"/>
        <w:tabs>
          <w:tab w:val="left" w:pos="2279"/>
        </w:tabs>
        <w:spacing w:before="182" w:line="256" w:lineRule="auto"/>
        <w:ind w:left="2280" w:right="107" w:hanging="2989"/>
        <w:rPr>
          <w:rFonts w:asciiTheme="minorHAnsi" w:hAnsiTheme="minorHAnsi" w:cstheme="minorHAnsi"/>
          <w:b/>
          <w:bCs/>
          <w:sz w:val="24"/>
          <w:szCs w:val="24"/>
        </w:rPr>
      </w:pPr>
      <w:r w:rsidRPr="00220C94">
        <w:rPr>
          <w:rFonts w:asciiTheme="minorHAnsi" w:hAnsiTheme="minorHAnsi" w:cstheme="minorHAnsi"/>
          <w:b/>
          <w:bCs/>
          <w:sz w:val="24"/>
          <w:szCs w:val="24"/>
        </w:rPr>
        <w:t>Overview of West Wimmera Health Service</w:t>
      </w:r>
    </w:p>
    <w:p w:rsidR="00E73A41" w:rsidRPr="00220C94" w:rsidRDefault="00E73A41" w:rsidP="002C7AD7">
      <w:pPr>
        <w:pStyle w:val="BodyText"/>
        <w:tabs>
          <w:tab w:val="left" w:pos="567"/>
        </w:tabs>
        <w:spacing w:before="182" w:line="256" w:lineRule="auto"/>
        <w:ind w:left="-709" w:right="107" w:firstLine="0"/>
        <w:rPr>
          <w:rFonts w:asciiTheme="minorHAnsi" w:hAnsiTheme="minorHAnsi" w:cstheme="minorHAnsi"/>
          <w:bCs/>
          <w:sz w:val="24"/>
          <w:szCs w:val="24"/>
        </w:rPr>
      </w:pPr>
      <w:r w:rsidRPr="00220C94">
        <w:rPr>
          <w:rFonts w:asciiTheme="minorHAnsi" w:hAnsiTheme="minorHAnsi" w:cstheme="minorHAnsi"/>
          <w:bCs/>
          <w:sz w:val="24"/>
          <w:szCs w:val="24"/>
        </w:rPr>
        <w:t xml:space="preserve">Our community is the heart of West Wimmera Health Service.  We are committed to delivering </w:t>
      </w:r>
      <w:r w:rsidR="00C60597" w:rsidRPr="00220C94">
        <w:rPr>
          <w:rFonts w:asciiTheme="minorHAnsi" w:hAnsiTheme="minorHAnsi" w:cstheme="minorHAnsi"/>
          <w:bCs/>
          <w:sz w:val="24"/>
          <w:szCs w:val="24"/>
        </w:rPr>
        <w:t>the highest quality health services and ensuring our services meet the needs of our population.</w:t>
      </w:r>
    </w:p>
    <w:p w:rsidR="00E73A41" w:rsidRPr="00220C94" w:rsidRDefault="00C60597" w:rsidP="002C7AD7">
      <w:pPr>
        <w:pStyle w:val="BodyText"/>
        <w:tabs>
          <w:tab w:val="left" w:pos="567"/>
        </w:tabs>
        <w:spacing w:before="182" w:line="256" w:lineRule="auto"/>
        <w:ind w:left="-709" w:right="107" w:firstLine="0"/>
        <w:rPr>
          <w:rFonts w:asciiTheme="minorHAnsi" w:hAnsiTheme="minorHAnsi" w:cstheme="minorHAnsi"/>
          <w:bCs/>
          <w:sz w:val="24"/>
          <w:szCs w:val="24"/>
        </w:rPr>
      </w:pPr>
      <w:r w:rsidRPr="00220C94">
        <w:rPr>
          <w:rFonts w:asciiTheme="minorHAnsi" w:hAnsiTheme="minorHAnsi" w:cstheme="minorHAnsi"/>
          <w:bCs/>
          <w:sz w:val="24"/>
          <w:szCs w:val="24"/>
        </w:rPr>
        <w:t xml:space="preserve">We deliver services </w:t>
      </w:r>
      <w:r w:rsidR="002E43A2">
        <w:rPr>
          <w:rFonts w:asciiTheme="minorHAnsi" w:hAnsiTheme="minorHAnsi" w:cstheme="minorHAnsi"/>
          <w:bCs/>
          <w:sz w:val="24"/>
          <w:szCs w:val="24"/>
        </w:rPr>
        <w:t xml:space="preserve">across a 22,000 square </w:t>
      </w:r>
      <w:r w:rsidR="0023365C">
        <w:rPr>
          <w:rFonts w:asciiTheme="minorHAnsi" w:hAnsiTheme="minorHAnsi" w:cstheme="minorHAnsi"/>
          <w:bCs/>
          <w:sz w:val="24"/>
          <w:szCs w:val="24"/>
        </w:rPr>
        <w:t>kilometer</w:t>
      </w:r>
      <w:r w:rsidRPr="00220C94">
        <w:rPr>
          <w:rFonts w:asciiTheme="minorHAnsi" w:hAnsiTheme="minorHAnsi" w:cstheme="minorHAnsi"/>
          <w:bCs/>
          <w:sz w:val="24"/>
          <w:szCs w:val="24"/>
        </w:rPr>
        <w:t xml:space="preserve"> region, which is home to nine rural townships including Nhill, Goroke, Jeparit, Kaniva, Rainbow, Natimuk, Minyip, Murtoa and Rupanyup.</w:t>
      </w:r>
    </w:p>
    <w:p w:rsidR="00987E38" w:rsidRPr="00DC39F2" w:rsidRDefault="00987E38" w:rsidP="002C7AD7">
      <w:pPr>
        <w:pStyle w:val="BodyText"/>
        <w:tabs>
          <w:tab w:val="left" w:pos="567"/>
        </w:tabs>
        <w:spacing w:before="182" w:line="256" w:lineRule="auto"/>
        <w:ind w:left="-709" w:right="107" w:firstLine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C39F2">
        <w:rPr>
          <w:rFonts w:asciiTheme="minorHAnsi" w:hAnsiTheme="minorHAnsi" w:cstheme="minorHAnsi"/>
          <w:b/>
          <w:bCs/>
          <w:sz w:val="24"/>
          <w:szCs w:val="24"/>
          <w:u w:val="single"/>
        </w:rPr>
        <w:t>Our Values</w:t>
      </w:r>
    </w:p>
    <w:p w:rsidR="006340FF" w:rsidRDefault="006340FF" w:rsidP="006340FF">
      <w:pPr>
        <w:spacing w:before="120" w:after="120"/>
        <w:ind w:left="-709"/>
        <w:rPr>
          <w:rFonts w:ascii="Calibri" w:eastAsia="Times New Roman" w:hAnsi="Calibri" w:cs="Calibri"/>
          <w:b/>
          <w:bCs/>
          <w:i/>
          <w:iCs/>
          <w:color w:val="2F2F2F"/>
          <w:sz w:val="24"/>
          <w:szCs w:val="24"/>
          <w:lang w:eastAsia="en-AU"/>
        </w:rPr>
      </w:pPr>
      <w:r>
        <w:rPr>
          <w:rFonts w:ascii="Calibri" w:eastAsia="Times New Roman" w:hAnsi="Calibri" w:cs="Calibri"/>
          <w:b/>
          <w:bCs/>
          <w:color w:val="2F2F2F"/>
          <w:sz w:val="24"/>
          <w:szCs w:val="24"/>
          <w:lang w:eastAsia="en-AU"/>
        </w:rPr>
        <w:t xml:space="preserve">Total Care </w:t>
      </w:r>
    </w:p>
    <w:p w:rsidR="006340FF" w:rsidRDefault="006340FF" w:rsidP="006340FF">
      <w:pPr>
        <w:spacing w:before="120" w:after="120"/>
        <w:ind w:left="-709"/>
        <w:rPr>
          <w:rFonts w:ascii="Verdana" w:eastAsia="Times New Roman" w:hAnsi="Verdana" w:cs="Times New Roman"/>
          <w:color w:val="2F2F2F"/>
          <w:sz w:val="24"/>
          <w:szCs w:val="24"/>
          <w:lang w:eastAsia="en-AU"/>
        </w:rPr>
      </w:pPr>
      <w:r>
        <w:rPr>
          <w:rFonts w:ascii="Calibri" w:eastAsia="Times New Roman" w:hAnsi="Calibri" w:cs="Calibri"/>
          <w:bCs/>
          <w:iCs/>
          <w:color w:val="2F2F2F"/>
          <w:sz w:val="24"/>
          <w:szCs w:val="24"/>
          <w:lang w:eastAsia="en-AU"/>
        </w:rPr>
        <w:t>Delivering care that is safe, effective and person-centred, always</w:t>
      </w:r>
    </w:p>
    <w:p w:rsidR="006340FF" w:rsidRDefault="006340FF" w:rsidP="006340FF">
      <w:pPr>
        <w:spacing w:before="120" w:after="120"/>
        <w:ind w:left="-709"/>
        <w:rPr>
          <w:rFonts w:ascii="Calibri" w:eastAsia="Times New Roman" w:hAnsi="Calibri" w:cs="Calibri"/>
          <w:b/>
          <w:bCs/>
          <w:i/>
          <w:iCs/>
          <w:color w:val="2F2F2F"/>
          <w:sz w:val="24"/>
          <w:szCs w:val="24"/>
          <w:lang w:eastAsia="en-AU"/>
        </w:rPr>
      </w:pPr>
      <w:r>
        <w:rPr>
          <w:rFonts w:ascii="Calibri" w:eastAsia="Times New Roman" w:hAnsi="Calibri" w:cs="Calibri"/>
          <w:b/>
          <w:bCs/>
          <w:color w:val="2F2F2F"/>
          <w:sz w:val="24"/>
          <w:szCs w:val="24"/>
          <w:lang w:eastAsia="en-AU"/>
        </w:rPr>
        <w:t xml:space="preserve">Safety </w:t>
      </w:r>
    </w:p>
    <w:p w:rsidR="006340FF" w:rsidRDefault="006340FF" w:rsidP="006340FF">
      <w:pPr>
        <w:spacing w:before="120" w:after="120"/>
        <w:ind w:left="-709"/>
        <w:rPr>
          <w:rFonts w:ascii="Verdana" w:eastAsia="Times New Roman" w:hAnsi="Verdana" w:cs="Times New Roman"/>
          <w:color w:val="2F2F2F"/>
          <w:sz w:val="24"/>
          <w:szCs w:val="24"/>
          <w:lang w:eastAsia="en-AU"/>
        </w:rPr>
      </w:pPr>
      <w:r>
        <w:rPr>
          <w:rFonts w:ascii="Calibri" w:eastAsia="Times New Roman" w:hAnsi="Calibri" w:cs="Calibri"/>
          <w:bCs/>
          <w:iCs/>
          <w:color w:val="2F2F2F"/>
          <w:sz w:val="24"/>
          <w:szCs w:val="24"/>
          <w:lang w:eastAsia="en-AU"/>
        </w:rPr>
        <w:t>Providing a safe workplace and services free from avoidable harm</w:t>
      </w:r>
    </w:p>
    <w:p w:rsidR="006340FF" w:rsidRDefault="006340FF" w:rsidP="006340FF">
      <w:pPr>
        <w:spacing w:before="120" w:after="120"/>
        <w:ind w:left="-709"/>
        <w:rPr>
          <w:rFonts w:ascii="Calibri" w:eastAsia="Times New Roman" w:hAnsi="Calibri" w:cs="Calibri"/>
          <w:color w:val="2F2F2F"/>
          <w:sz w:val="24"/>
          <w:szCs w:val="24"/>
          <w:lang w:eastAsia="en-AU"/>
        </w:rPr>
      </w:pPr>
      <w:r>
        <w:rPr>
          <w:rFonts w:ascii="Calibri" w:eastAsia="Times New Roman" w:hAnsi="Calibri" w:cs="Calibri"/>
          <w:b/>
          <w:bCs/>
          <w:color w:val="2F2F2F"/>
          <w:sz w:val="24"/>
          <w:szCs w:val="24"/>
          <w:lang w:eastAsia="en-AU"/>
        </w:rPr>
        <w:t>Unity</w:t>
      </w:r>
    </w:p>
    <w:p w:rsidR="006340FF" w:rsidRDefault="006340FF" w:rsidP="006340FF">
      <w:pPr>
        <w:spacing w:before="120" w:after="120"/>
        <w:ind w:left="-709"/>
        <w:rPr>
          <w:rFonts w:ascii="Verdana" w:eastAsia="Times New Roman" w:hAnsi="Verdana" w:cs="Times New Roman"/>
          <w:color w:val="2F2F2F"/>
          <w:sz w:val="24"/>
          <w:szCs w:val="24"/>
          <w:lang w:eastAsia="en-AU"/>
        </w:rPr>
      </w:pPr>
      <w:r>
        <w:rPr>
          <w:rFonts w:ascii="Calibri" w:eastAsia="Times New Roman" w:hAnsi="Calibri" w:cs="Calibri"/>
          <w:bCs/>
          <w:iCs/>
          <w:color w:val="2F2F2F"/>
          <w:sz w:val="24"/>
          <w:szCs w:val="24"/>
          <w:lang w:eastAsia="en-AU"/>
        </w:rPr>
        <w:t>Working well together in a great place to work</w:t>
      </w:r>
    </w:p>
    <w:p w:rsidR="006340FF" w:rsidRDefault="006340FF" w:rsidP="006340FF">
      <w:pPr>
        <w:spacing w:before="120" w:after="120"/>
        <w:ind w:left="-709"/>
        <w:rPr>
          <w:rFonts w:ascii="Calibri" w:eastAsia="Times New Roman" w:hAnsi="Calibri" w:cs="Calibri"/>
          <w:color w:val="2F2F2F"/>
          <w:sz w:val="24"/>
          <w:szCs w:val="24"/>
          <w:lang w:eastAsia="en-AU"/>
        </w:rPr>
      </w:pPr>
      <w:r>
        <w:rPr>
          <w:rFonts w:ascii="Calibri" w:eastAsia="Times New Roman" w:hAnsi="Calibri" w:cs="Calibri"/>
          <w:b/>
          <w:bCs/>
          <w:color w:val="2F2F2F"/>
          <w:sz w:val="24"/>
          <w:szCs w:val="24"/>
          <w:lang w:eastAsia="en-AU"/>
        </w:rPr>
        <w:t>Accountability</w:t>
      </w:r>
    </w:p>
    <w:p w:rsidR="006340FF" w:rsidRDefault="006340FF" w:rsidP="006340FF">
      <w:pPr>
        <w:spacing w:before="120" w:after="120"/>
        <w:ind w:left="-709"/>
        <w:rPr>
          <w:rFonts w:ascii="Verdana" w:eastAsia="Times New Roman" w:hAnsi="Verdana" w:cs="Times New Roman"/>
          <w:color w:val="2F2F2F"/>
          <w:sz w:val="24"/>
          <w:szCs w:val="24"/>
          <w:lang w:eastAsia="en-AU"/>
        </w:rPr>
      </w:pPr>
      <w:r>
        <w:rPr>
          <w:rFonts w:ascii="Calibri" w:eastAsia="Times New Roman" w:hAnsi="Calibri" w:cs="Calibri"/>
          <w:bCs/>
          <w:iCs/>
          <w:color w:val="2F2F2F"/>
          <w:sz w:val="24"/>
          <w:szCs w:val="24"/>
          <w:lang w:eastAsia="en-AU"/>
        </w:rPr>
        <w:t>Doing the right thing by our stakeholders and ourselves</w:t>
      </w:r>
    </w:p>
    <w:p w:rsidR="006340FF" w:rsidRDefault="006340FF" w:rsidP="006340FF">
      <w:pPr>
        <w:spacing w:before="120" w:after="120"/>
        <w:ind w:left="-709"/>
        <w:rPr>
          <w:rFonts w:ascii="Calibri" w:eastAsia="Times New Roman" w:hAnsi="Calibri" w:cs="Calibri"/>
          <w:b/>
          <w:bCs/>
          <w:color w:val="2F2F2F"/>
          <w:sz w:val="24"/>
          <w:szCs w:val="24"/>
          <w:lang w:eastAsia="en-AU"/>
        </w:rPr>
      </w:pPr>
      <w:r>
        <w:rPr>
          <w:rFonts w:ascii="Calibri" w:eastAsia="Times New Roman" w:hAnsi="Calibri" w:cs="Calibri"/>
          <w:b/>
          <w:bCs/>
          <w:color w:val="2F2F2F"/>
          <w:sz w:val="24"/>
          <w:szCs w:val="24"/>
          <w:lang w:eastAsia="en-AU"/>
        </w:rPr>
        <w:t>Innovation</w:t>
      </w:r>
    </w:p>
    <w:p w:rsidR="006340FF" w:rsidRDefault="006340FF" w:rsidP="006340FF">
      <w:pPr>
        <w:spacing w:before="120" w:after="120"/>
        <w:ind w:left="-709"/>
        <w:rPr>
          <w:rFonts w:ascii="Verdana" w:eastAsia="Times New Roman" w:hAnsi="Verdana" w:cs="Times New Roman"/>
          <w:color w:val="2F2F2F"/>
          <w:sz w:val="24"/>
          <w:szCs w:val="24"/>
          <w:lang w:eastAsia="en-AU"/>
        </w:rPr>
      </w:pPr>
      <w:r>
        <w:rPr>
          <w:rFonts w:ascii="Calibri" w:eastAsia="Times New Roman" w:hAnsi="Calibri" w:cs="Calibri"/>
          <w:bCs/>
          <w:iCs/>
          <w:color w:val="2F2F2F"/>
          <w:sz w:val="24"/>
          <w:szCs w:val="24"/>
          <w:lang w:eastAsia="en-AU"/>
        </w:rPr>
        <w:t xml:space="preserve">Using our imagination - if there’s a better way we will find it </w:t>
      </w:r>
    </w:p>
    <w:p w:rsidR="00581D49" w:rsidRPr="00220C94" w:rsidRDefault="002C7AD7" w:rsidP="00581D49">
      <w:pPr>
        <w:pStyle w:val="BodyText"/>
        <w:tabs>
          <w:tab w:val="left" w:pos="567"/>
        </w:tabs>
        <w:spacing w:before="182" w:line="256" w:lineRule="auto"/>
        <w:ind w:left="-709" w:right="107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220C94">
        <w:rPr>
          <w:rFonts w:asciiTheme="minorHAnsi" w:hAnsiTheme="minorHAnsi" w:cstheme="minorHAnsi"/>
          <w:b/>
          <w:bCs/>
          <w:noProof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-450215</wp:posOffset>
                </wp:positionH>
                <wp:positionV relativeFrom="paragraph">
                  <wp:posOffset>412115</wp:posOffset>
                </wp:positionV>
                <wp:extent cx="6800850" cy="1404620"/>
                <wp:effectExtent l="0" t="0" r="1905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404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AD7" w:rsidRDefault="002C7AD7">
                            <w:r>
                              <w:t xml:space="preserve">Strategy </w:t>
                            </w:r>
                            <w:r w:rsidRPr="00581D49">
                              <w:t>one</w:t>
                            </w:r>
                            <w:r w:rsidRPr="00581D49">
                              <w:rPr>
                                <w:sz w:val="18"/>
                              </w:rPr>
                              <w:t xml:space="preserve"> </w:t>
                            </w:r>
                            <w:r w:rsidR="00581D49">
                              <w:tab/>
                            </w:r>
                            <w:r w:rsidR="00581D49">
                              <w:tab/>
                            </w:r>
                            <w:r>
                              <w:t>Empower our community to live their best life</w:t>
                            </w:r>
                          </w:p>
                          <w:p w:rsidR="002C7AD7" w:rsidRDefault="002C7AD7">
                            <w:r>
                              <w:t xml:space="preserve">Strategy </w:t>
                            </w:r>
                            <w:r w:rsidRPr="00581D49">
                              <w:t>two</w:t>
                            </w:r>
                            <w:r w:rsidR="00581D49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581D49"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t>Invest in population health</w:t>
                            </w:r>
                          </w:p>
                          <w:p w:rsidR="002C7AD7" w:rsidRDefault="002C7AD7" w:rsidP="00581D49">
                            <w:r>
                              <w:t xml:space="preserve">Strategy </w:t>
                            </w:r>
                            <w:r w:rsidR="00581D49" w:rsidRPr="00581D49">
                              <w:t>three</w:t>
                            </w:r>
                            <w:r w:rsidR="00581D49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581D49">
                              <w:tab/>
                            </w:r>
                            <w:r>
                              <w:t>Build partnerships for healthier communities</w:t>
                            </w:r>
                          </w:p>
                          <w:p w:rsidR="002C7AD7" w:rsidRDefault="002C7AD7">
                            <w:r>
                              <w:t>Strategy</w:t>
                            </w:r>
                            <w:r w:rsidRPr="00581D49">
                              <w:rPr>
                                <w:sz w:val="18"/>
                              </w:rPr>
                              <w:t xml:space="preserve"> </w:t>
                            </w:r>
                            <w:r w:rsidRPr="00581D49">
                              <w:t>four</w:t>
                            </w:r>
                            <w:r w:rsidRPr="00581D49">
                              <w:rPr>
                                <w:sz w:val="18"/>
                              </w:rPr>
                              <w:t xml:space="preserve"> </w:t>
                            </w:r>
                            <w:r w:rsidR="00581D49">
                              <w:tab/>
                            </w:r>
                            <w:r w:rsidR="00581D49">
                              <w:tab/>
                            </w:r>
                            <w:r>
                              <w:t>Harness technology and innovation</w:t>
                            </w:r>
                          </w:p>
                          <w:p w:rsidR="002C7AD7" w:rsidRDefault="002C7AD7">
                            <w:r>
                              <w:t xml:space="preserve">Strategy </w:t>
                            </w:r>
                            <w:r w:rsidRPr="00581D49">
                              <w:t>five</w:t>
                            </w:r>
                            <w:r w:rsidR="00581D49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581D49"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t>Strengthen our workforce capacity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5.45pt;margin-top:32.45pt;width:535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" fillcolor="#c6d9f1 [671]" strokecolor="#17365d [2415]">
                <v:textbox style="mso-fit-shape-to-text:t">
                  <w:txbxContent>
                    <w:p w:rsidR="002C7AD7" w:rsidRDefault="002C7AD7">
                      <w:r>
                        <w:t xml:space="preserve">Strategy </w:t>
                      </w:r>
                      <w:r w:rsidRPr="00581D49">
                        <w:t>one</w:t>
                      </w:r>
                      <w:r w:rsidRPr="00581D49">
                        <w:rPr>
                          <w:sz w:val="18"/>
                        </w:rPr>
                        <w:t xml:space="preserve"> </w:t>
                      </w:r>
                      <w:r w:rsidR="00581D49">
                        <w:tab/>
                      </w:r>
                      <w:r w:rsidR="00581D49">
                        <w:tab/>
                      </w:r>
                      <w:r>
                        <w:t>Empower our community to live their best life</w:t>
                      </w:r>
                    </w:p>
                    <w:p w:rsidR="002C7AD7" w:rsidRDefault="002C7AD7">
                      <w:r>
                        <w:t xml:space="preserve">Strategy </w:t>
                      </w:r>
                      <w:r w:rsidRPr="00581D49">
                        <w:t>two</w:t>
                      </w:r>
                      <w:r w:rsidR="00581D49">
                        <w:rPr>
                          <w:b/>
                          <w:sz w:val="28"/>
                        </w:rPr>
                        <w:tab/>
                      </w:r>
                      <w:r w:rsidR="00581D49">
                        <w:rPr>
                          <w:b/>
                          <w:sz w:val="28"/>
                        </w:rPr>
                        <w:tab/>
                      </w:r>
                      <w:r>
                        <w:t>Invest in population health</w:t>
                      </w:r>
                    </w:p>
                    <w:p w:rsidR="002C7AD7" w:rsidRDefault="002C7AD7" w:rsidP="00581D49">
                      <w:r>
                        <w:t xml:space="preserve">Strategy </w:t>
                      </w:r>
                      <w:r w:rsidR="00581D49" w:rsidRPr="00581D49">
                        <w:t>three</w:t>
                      </w:r>
                      <w:r w:rsidR="00581D49">
                        <w:rPr>
                          <w:b/>
                          <w:sz w:val="28"/>
                        </w:rPr>
                        <w:tab/>
                      </w:r>
                      <w:r w:rsidR="00581D49">
                        <w:tab/>
                      </w:r>
                      <w:r>
                        <w:t>Build partnerships for healthier communities</w:t>
                      </w:r>
                    </w:p>
                    <w:p w:rsidR="002C7AD7" w:rsidRDefault="002C7AD7">
                      <w:r>
                        <w:t>Strategy</w:t>
                      </w:r>
                      <w:r w:rsidRPr="00581D49">
                        <w:rPr>
                          <w:sz w:val="18"/>
                        </w:rPr>
                        <w:t xml:space="preserve"> </w:t>
                      </w:r>
                      <w:r w:rsidRPr="00581D49">
                        <w:t>four</w:t>
                      </w:r>
                      <w:r w:rsidRPr="00581D49">
                        <w:rPr>
                          <w:sz w:val="18"/>
                        </w:rPr>
                        <w:t xml:space="preserve"> </w:t>
                      </w:r>
                      <w:r w:rsidR="00581D49">
                        <w:tab/>
                      </w:r>
                      <w:r w:rsidR="00581D49">
                        <w:tab/>
                      </w:r>
                      <w:r>
                        <w:t>Harness technology and innovation</w:t>
                      </w:r>
                    </w:p>
                    <w:p w:rsidR="002C7AD7" w:rsidRDefault="002C7AD7">
                      <w:r>
                        <w:t xml:space="preserve">Strategy </w:t>
                      </w:r>
                      <w:r w:rsidRPr="00581D49">
                        <w:t>five</w:t>
                      </w:r>
                      <w:r w:rsidR="00581D49">
                        <w:rPr>
                          <w:b/>
                          <w:sz w:val="28"/>
                        </w:rPr>
                        <w:tab/>
                      </w:r>
                      <w:r w:rsidR="00581D49">
                        <w:rPr>
                          <w:b/>
                          <w:sz w:val="28"/>
                        </w:rPr>
                        <w:tab/>
                      </w:r>
                      <w:r>
                        <w:t>Strengthen our workforce capacity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1D49" w:rsidRPr="00220C94">
        <w:rPr>
          <w:rFonts w:asciiTheme="minorHAnsi" w:hAnsiTheme="minorHAnsi" w:cstheme="minorHAnsi"/>
          <w:b/>
          <w:bCs/>
          <w:sz w:val="24"/>
          <w:szCs w:val="24"/>
        </w:rPr>
        <w:t>Our Strategic Directions</w:t>
      </w:r>
    </w:p>
    <w:p w:rsidR="00CA3566" w:rsidRPr="00220C94" w:rsidRDefault="00492827" w:rsidP="00CA3566">
      <w:pPr>
        <w:pStyle w:val="Heading1"/>
        <w:ind w:left="-709"/>
        <w:jc w:val="both"/>
        <w:rPr>
          <w:rFonts w:asciiTheme="minorHAnsi" w:hAnsiTheme="minorHAnsi" w:cstheme="minorHAnsi"/>
          <w:sz w:val="24"/>
          <w:szCs w:val="24"/>
        </w:rPr>
      </w:pPr>
      <w:r w:rsidRPr="00220C94">
        <w:rPr>
          <w:rFonts w:asciiTheme="minorHAnsi" w:hAnsiTheme="minorHAnsi" w:cstheme="minorHAnsi"/>
          <w:sz w:val="24"/>
          <w:szCs w:val="24"/>
        </w:rPr>
        <w:lastRenderedPageBreak/>
        <w:t>Position R</w:t>
      </w:r>
      <w:r w:rsidR="00CA3566" w:rsidRPr="00220C94">
        <w:rPr>
          <w:rFonts w:asciiTheme="minorHAnsi" w:hAnsiTheme="minorHAnsi" w:cstheme="minorHAnsi"/>
          <w:sz w:val="24"/>
          <w:szCs w:val="24"/>
        </w:rPr>
        <w:t>elationships:</w:t>
      </w:r>
    </w:p>
    <w:p w:rsidR="00CA3566" w:rsidRPr="00220C94" w:rsidRDefault="00CA3566" w:rsidP="00CA3566">
      <w:pPr>
        <w:ind w:left="-709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10469" w:type="dxa"/>
        <w:tblInd w:w="-709" w:type="dxa"/>
        <w:tblLook w:val="04A0" w:firstRow="1" w:lastRow="0" w:firstColumn="1" w:lastColumn="0" w:noHBand="0" w:noVBand="1"/>
      </w:tblPr>
      <w:tblGrid>
        <w:gridCol w:w="5094"/>
        <w:gridCol w:w="5375"/>
      </w:tblGrid>
      <w:tr w:rsidR="00492827" w:rsidRPr="00220C94" w:rsidTr="000E62CE">
        <w:trPr>
          <w:trHeight w:val="393"/>
        </w:trPr>
        <w:tc>
          <w:tcPr>
            <w:tcW w:w="5094" w:type="dxa"/>
            <w:vAlign w:val="center"/>
          </w:tcPr>
          <w:p w:rsidR="00492827" w:rsidRPr="00220C94" w:rsidRDefault="00492827" w:rsidP="00492827">
            <w:pPr>
              <w:pStyle w:val="BodyText"/>
              <w:tabs>
                <w:tab w:val="left" w:pos="567"/>
              </w:tabs>
              <w:spacing w:before="182" w:line="256" w:lineRule="auto"/>
              <w:ind w:left="0" w:right="107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20C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Key Internal Relationships</w:t>
            </w:r>
          </w:p>
        </w:tc>
        <w:tc>
          <w:tcPr>
            <w:tcW w:w="5375" w:type="dxa"/>
            <w:vAlign w:val="center"/>
          </w:tcPr>
          <w:p w:rsidR="00492827" w:rsidRPr="00220C94" w:rsidRDefault="00492827" w:rsidP="00492827">
            <w:pPr>
              <w:pStyle w:val="BodyText"/>
              <w:tabs>
                <w:tab w:val="left" w:pos="567"/>
              </w:tabs>
              <w:spacing w:before="182" w:line="256" w:lineRule="auto"/>
              <w:ind w:left="0" w:right="107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20C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Key External Relationships</w:t>
            </w:r>
          </w:p>
        </w:tc>
      </w:tr>
      <w:tr w:rsidR="00492827" w:rsidRPr="00220C94" w:rsidTr="000E62CE">
        <w:trPr>
          <w:trHeight w:val="1943"/>
        </w:trPr>
        <w:tc>
          <w:tcPr>
            <w:tcW w:w="5094" w:type="dxa"/>
          </w:tcPr>
          <w:p w:rsidR="00492827" w:rsidRPr="00220C94" w:rsidRDefault="00492827" w:rsidP="00492827">
            <w:pPr>
              <w:pStyle w:val="BodyText"/>
              <w:numPr>
                <w:ilvl w:val="0"/>
                <w:numId w:val="31"/>
              </w:numPr>
              <w:tabs>
                <w:tab w:val="left" w:pos="360"/>
              </w:tabs>
              <w:spacing w:before="0" w:line="257" w:lineRule="auto"/>
              <w:ind w:left="453" w:right="108" w:hanging="35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20C94">
              <w:rPr>
                <w:rFonts w:asciiTheme="minorHAnsi" w:hAnsiTheme="minorHAnsi" w:cstheme="minorHAnsi"/>
                <w:bCs/>
                <w:sz w:val="24"/>
                <w:szCs w:val="24"/>
              </w:rPr>
              <w:t>Employees</w:t>
            </w:r>
          </w:p>
          <w:p w:rsidR="00492827" w:rsidRPr="00220C94" w:rsidRDefault="00492827" w:rsidP="00492827">
            <w:pPr>
              <w:pStyle w:val="BodyText"/>
              <w:numPr>
                <w:ilvl w:val="0"/>
                <w:numId w:val="31"/>
              </w:numPr>
              <w:tabs>
                <w:tab w:val="left" w:pos="360"/>
              </w:tabs>
              <w:spacing w:before="0" w:line="257" w:lineRule="auto"/>
              <w:ind w:left="453" w:right="108" w:hanging="35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20C94">
              <w:rPr>
                <w:rFonts w:asciiTheme="minorHAnsi" w:hAnsiTheme="minorHAnsi" w:cstheme="minorHAnsi"/>
                <w:bCs/>
                <w:sz w:val="24"/>
                <w:szCs w:val="24"/>
              </w:rPr>
              <w:t>Manager</w:t>
            </w:r>
          </w:p>
          <w:p w:rsidR="00492827" w:rsidRDefault="00492827" w:rsidP="00492827">
            <w:pPr>
              <w:pStyle w:val="BodyText"/>
              <w:numPr>
                <w:ilvl w:val="0"/>
                <w:numId w:val="31"/>
              </w:numPr>
              <w:tabs>
                <w:tab w:val="left" w:pos="360"/>
              </w:tabs>
              <w:spacing w:before="0" w:line="257" w:lineRule="auto"/>
              <w:ind w:left="453" w:right="108" w:hanging="35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20C94">
              <w:rPr>
                <w:rFonts w:asciiTheme="minorHAnsi" w:hAnsiTheme="minorHAnsi" w:cstheme="minorHAnsi"/>
                <w:bCs/>
                <w:sz w:val="24"/>
                <w:szCs w:val="24"/>
              </w:rPr>
              <w:t>Executive Director</w:t>
            </w:r>
          </w:p>
          <w:p w:rsidR="00401B07" w:rsidRDefault="00401B07" w:rsidP="00492827">
            <w:pPr>
              <w:pStyle w:val="BodyText"/>
              <w:numPr>
                <w:ilvl w:val="0"/>
                <w:numId w:val="31"/>
              </w:numPr>
              <w:tabs>
                <w:tab w:val="left" w:pos="360"/>
              </w:tabs>
              <w:spacing w:before="0" w:line="257" w:lineRule="auto"/>
              <w:ind w:left="453" w:right="108" w:hanging="35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Patients</w:t>
            </w:r>
          </w:p>
          <w:p w:rsidR="00401B07" w:rsidRDefault="00401B07" w:rsidP="00492827">
            <w:pPr>
              <w:pStyle w:val="BodyText"/>
              <w:numPr>
                <w:ilvl w:val="0"/>
                <w:numId w:val="31"/>
              </w:numPr>
              <w:tabs>
                <w:tab w:val="left" w:pos="360"/>
              </w:tabs>
              <w:spacing w:before="0" w:line="257" w:lineRule="auto"/>
              <w:ind w:left="453" w:right="108" w:hanging="35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Residents</w:t>
            </w:r>
          </w:p>
          <w:p w:rsidR="00492827" w:rsidRPr="00220C94" w:rsidRDefault="00401B07" w:rsidP="00492827">
            <w:pPr>
              <w:pStyle w:val="BodyText"/>
              <w:numPr>
                <w:ilvl w:val="0"/>
                <w:numId w:val="31"/>
              </w:numPr>
              <w:tabs>
                <w:tab w:val="left" w:pos="360"/>
              </w:tabs>
              <w:spacing w:before="0" w:line="257" w:lineRule="auto"/>
              <w:ind w:left="453" w:right="108" w:hanging="3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Volunteers</w:t>
            </w:r>
          </w:p>
        </w:tc>
        <w:tc>
          <w:tcPr>
            <w:tcW w:w="5375" w:type="dxa"/>
          </w:tcPr>
          <w:p w:rsidR="00492827" w:rsidRDefault="00401B07" w:rsidP="00220C94">
            <w:pPr>
              <w:pStyle w:val="BodyText"/>
              <w:numPr>
                <w:ilvl w:val="0"/>
                <w:numId w:val="31"/>
              </w:numPr>
              <w:tabs>
                <w:tab w:val="left" w:pos="360"/>
              </w:tabs>
              <w:spacing w:before="0" w:line="257" w:lineRule="auto"/>
              <w:ind w:left="408" w:right="108" w:hanging="35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Visitors</w:t>
            </w:r>
          </w:p>
          <w:p w:rsidR="00401B07" w:rsidRPr="00220C94" w:rsidRDefault="00401B07" w:rsidP="00220C94">
            <w:pPr>
              <w:pStyle w:val="BodyText"/>
              <w:numPr>
                <w:ilvl w:val="0"/>
                <w:numId w:val="31"/>
              </w:numPr>
              <w:tabs>
                <w:tab w:val="left" w:pos="360"/>
              </w:tabs>
              <w:spacing w:before="0" w:line="257" w:lineRule="auto"/>
              <w:ind w:left="408" w:right="108" w:hanging="35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Community</w:t>
            </w:r>
          </w:p>
          <w:p w:rsidR="00220C94" w:rsidRDefault="00401B07" w:rsidP="00220C94">
            <w:pPr>
              <w:pStyle w:val="BodyText"/>
              <w:numPr>
                <w:ilvl w:val="0"/>
                <w:numId w:val="31"/>
              </w:numPr>
              <w:tabs>
                <w:tab w:val="left" w:pos="360"/>
              </w:tabs>
              <w:spacing w:before="0" w:line="257" w:lineRule="auto"/>
              <w:ind w:left="408" w:right="108" w:hanging="35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Consultants</w:t>
            </w:r>
          </w:p>
          <w:p w:rsidR="00401B07" w:rsidRDefault="00401B07" w:rsidP="00220C94">
            <w:pPr>
              <w:pStyle w:val="BodyText"/>
              <w:numPr>
                <w:ilvl w:val="0"/>
                <w:numId w:val="31"/>
              </w:numPr>
              <w:tabs>
                <w:tab w:val="left" w:pos="360"/>
              </w:tabs>
              <w:spacing w:before="0" w:line="257" w:lineRule="auto"/>
              <w:ind w:left="408" w:right="108" w:hanging="35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Consumers</w:t>
            </w:r>
          </w:p>
          <w:p w:rsidR="00637E09" w:rsidRDefault="00637E09" w:rsidP="00220C94">
            <w:pPr>
              <w:pStyle w:val="BodyText"/>
              <w:numPr>
                <w:ilvl w:val="0"/>
                <w:numId w:val="31"/>
              </w:numPr>
              <w:tabs>
                <w:tab w:val="left" w:pos="360"/>
              </w:tabs>
              <w:spacing w:before="0" w:line="257" w:lineRule="auto"/>
              <w:ind w:left="408" w:right="108" w:hanging="35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Food Safe Auditors</w:t>
            </w:r>
          </w:p>
          <w:p w:rsidR="00637E09" w:rsidRDefault="00637E09" w:rsidP="00220C94">
            <w:pPr>
              <w:pStyle w:val="BodyText"/>
              <w:numPr>
                <w:ilvl w:val="0"/>
                <w:numId w:val="31"/>
              </w:numPr>
              <w:tabs>
                <w:tab w:val="left" w:pos="360"/>
              </w:tabs>
              <w:spacing w:before="0" w:line="257" w:lineRule="auto"/>
              <w:ind w:left="408" w:right="108" w:hanging="35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Environmental Auditors</w:t>
            </w:r>
          </w:p>
          <w:p w:rsidR="00220C94" w:rsidRPr="00220C94" w:rsidRDefault="00220C94" w:rsidP="00637E09">
            <w:pPr>
              <w:pStyle w:val="BodyText"/>
              <w:tabs>
                <w:tab w:val="left" w:pos="360"/>
              </w:tabs>
              <w:spacing w:before="182" w:line="256" w:lineRule="auto"/>
              <w:ind w:left="0" w:right="107" w:firstLine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581D49" w:rsidRPr="00220C94" w:rsidRDefault="005A547A" w:rsidP="00581D49">
      <w:pPr>
        <w:pStyle w:val="BodyText"/>
        <w:tabs>
          <w:tab w:val="left" w:pos="567"/>
        </w:tabs>
        <w:spacing w:before="182" w:line="256" w:lineRule="auto"/>
        <w:ind w:left="-709" w:right="107" w:firstLine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220C94">
        <w:rPr>
          <w:rFonts w:asciiTheme="minorHAnsi" w:hAnsiTheme="minorHAnsi" w:cstheme="minorHAnsi"/>
          <w:b/>
          <w:bCs/>
          <w:sz w:val="24"/>
          <w:szCs w:val="24"/>
        </w:rPr>
        <w:t>Position</w:t>
      </w:r>
      <w:r w:rsidRPr="00220C94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220C94">
        <w:rPr>
          <w:rFonts w:asciiTheme="minorHAnsi" w:hAnsiTheme="minorHAnsi" w:cstheme="minorHAnsi"/>
          <w:b/>
          <w:bCs/>
          <w:sz w:val="24"/>
          <w:szCs w:val="24"/>
        </w:rPr>
        <w:t>Overview:</w:t>
      </w:r>
      <w:r w:rsidRPr="00220C94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</w:p>
    <w:p w:rsidR="00452498" w:rsidRPr="00401B07" w:rsidRDefault="00EA5EE6" w:rsidP="00581D49">
      <w:pPr>
        <w:pStyle w:val="BodyText"/>
        <w:tabs>
          <w:tab w:val="left" w:pos="567"/>
        </w:tabs>
        <w:spacing w:before="182" w:line="256" w:lineRule="auto"/>
        <w:ind w:left="-709" w:right="107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Chef in Charge </w:t>
      </w:r>
      <w:r w:rsidR="00B93032">
        <w:rPr>
          <w:rFonts w:asciiTheme="minorHAnsi" w:hAnsiTheme="minorHAnsi" w:cstheme="minorHAnsi"/>
          <w:sz w:val="24"/>
          <w:szCs w:val="24"/>
        </w:rPr>
        <w:t>is responsible</w:t>
      </w:r>
      <w:r>
        <w:rPr>
          <w:rFonts w:asciiTheme="minorHAnsi" w:hAnsiTheme="minorHAnsi" w:cstheme="minorHAnsi"/>
          <w:sz w:val="24"/>
          <w:szCs w:val="24"/>
        </w:rPr>
        <w:t xml:space="preserve"> of the running</w:t>
      </w:r>
      <w:r w:rsidR="00401B07">
        <w:rPr>
          <w:rFonts w:asciiTheme="minorHAnsi" w:hAnsiTheme="minorHAnsi" w:cstheme="minorHAnsi"/>
          <w:sz w:val="24"/>
          <w:szCs w:val="24"/>
        </w:rPr>
        <w:t xml:space="preserve"> </w:t>
      </w:r>
      <w:r w:rsidR="00B93032">
        <w:rPr>
          <w:rFonts w:asciiTheme="minorHAnsi" w:hAnsiTheme="minorHAnsi" w:cstheme="minorHAnsi"/>
          <w:sz w:val="24"/>
          <w:szCs w:val="24"/>
        </w:rPr>
        <w:t xml:space="preserve">of </w:t>
      </w:r>
      <w:r w:rsidR="00401B07">
        <w:rPr>
          <w:rFonts w:asciiTheme="minorHAnsi" w:hAnsiTheme="minorHAnsi" w:cstheme="minorHAnsi"/>
          <w:sz w:val="24"/>
          <w:szCs w:val="24"/>
        </w:rPr>
        <w:t>the</w:t>
      </w:r>
      <w:r w:rsidR="00164A3C">
        <w:rPr>
          <w:rFonts w:asciiTheme="minorHAnsi" w:hAnsiTheme="minorHAnsi" w:cstheme="minorHAnsi"/>
          <w:sz w:val="24"/>
          <w:szCs w:val="24"/>
        </w:rPr>
        <w:t xml:space="preserve"> kitchen in</w:t>
      </w:r>
      <w:r w:rsidR="00697CE8">
        <w:rPr>
          <w:rFonts w:asciiTheme="minorHAnsi" w:hAnsiTheme="minorHAnsi" w:cstheme="minorHAnsi"/>
          <w:sz w:val="24"/>
          <w:szCs w:val="24"/>
        </w:rPr>
        <w:t xml:space="preserve"> the</w:t>
      </w:r>
      <w:r w:rsidR="00401B07">
        <w:rPr>
          <w:rFonts w:asciiTheme="minorHAnsi" w:hAnsiTheme="minorHAnsi" w:cstheme="minorHAnsi"/>
          <w:sz w:val="24"/>
          <w:szCs w:val="24"/>
        </w:rPr>
        <w:t xml:space="preserve"> </w:t>
      </w:r>
      <w:r w:rsidR="004962B7">
        <w:rPr>
          <w:rFonts w:asciiTheme="minorHAnsi" w:hAnsiTheme="minorHAnsi" w:cstheme="minorHAnsi"/>
          <w:sz w:val="24"/>
          <w:szCs w:val="24"/>
        </w:rPr>
        <w:t>Hospitality and Environmental</w:t>
      </w:r>
      <w:r w:rsidR="00401B07">
        <w:rPr>
          <w:rFonts w:asciiTheme="minorHAnsi" w:hAnsiTheme="minorHAnsi" w:cstheme="minorHAnsi"/>
          <w:sz w:val="24"/>
          <w:szCs w:val="24"/>
        </w:rPr>
        <w:t xml:space="preserve"> Services Department. </w:t>
      </w:r>
      <w:r w:rsidR="004962B7">
        <w:rPr>
          <w:rFonts w:asciiTheme="minorHAnsi" w:hAnsiTheme="minorHAnsi" w:cstheme="minorHAnsi"/>
          <w:sz w:val="24"/>
          <w:szCs w:val="24"/>
        </w:rPr>
        <w:t>They p</w:t>
      </w:r>
      <w:r w:rsidR="00401B07">
        <w:rPr>
          <w:rFonts w:asciiTheme="minorHAnsi" w:hAnsiTheme="minorHAnsi" w:cstheme="minorHAnsi"/>
          <w:sz w:val="24"/>
          <w:szCs w:val="24"/>
        </w:rPr>
        <w:t xml:space="preserve">rovide assistance and guidance to other </w:t>
      </w:r>
      <w:r w:rsidR="004962B7">
        <w:rPr>
          <w:rFonts w:asciiTheme="minorHAnsi" w:hAnsiTheme="minorHAnsi" w:cstheme="minorHAnsi"/>
          <w:sz w:val="24"/>
          <w:szCs w:val="24"/>
        </w:rPr>
        <w:t>team members of the Department and m</w:t>
      </w:r>
      <w:r w:rsidR="00401B07">
        <w:rPr>
          <w:rFonts w:asciiTheme="minorHAnsi" w:hAnsiTheme="minorHAnsi" w:cstheme="minorHAnsi"/>
          <w:sz w:val="24"/>
          <w:szCs w:val="24"/>
        </w:rPr>
        <w:t>anage all aspects of menu planning, food preparation, serv</w:t>
      </w:r>
      <w:r w:rsidR="00C466F7">
        <w:rPr>
          <w:rFonts w:asciiTheme="minorHAnsi" w:hAnsiTheme="minorHAnsi" w:cstheme="minorHAnsi"/>
          <w:sz w:val="24"/>
          <w:szCs w:val="24"/>
        </w:rPr>
        <w:t>ing, supply and storage of food and maintaining Cleaning Standards</w:t>
      </w:r>
      <w:r w:rsidR="004962B7">
        <w:rPr>
          <w:rFonts w:asciiTheme="minorHAnsi" w:hAnsiTheme="minorHAnsi" w:cstheme="minorHAnsi"/>
          <w:sz w:val="24"/>
          <w:szCs w:val="24"/>
        </w:rPr>
        <w:t>.</w:t>
      </w:r>
    </w:p>
    <w:p w:rsidR="00452498" w:rsidRPr="00220C94" w:rsidRDefault="00452498">
      <w:pPr>
        <w:spacing w:before="2"/>
        <w:rPr>
          <w:rFonts w:eastAsia="Calibri" w:cstheme="minorHAnsi"/>
          <w:sz w:val="24"/>
          <w:szCs w:val="24"/>
        </w:rPr>
      </w:pPr>
    </w:p>
    <w:p w:rsidR="00A935F9" w:rsidRPr="00643209" w:rsidRDefault="005A547A" w:rsidP="00A935F9">
      <w:pPr>
        <w:pStyle w:val="Heading1"/>
        <w:ind w:left="-709" w:right="197"/>
        <w:rPr>
          <w:rFonts w:asciiTheme="minorHAnsi" w:hAnsiTheme="minorHAnsi" w:cstheme="minorHAnsi"/>
          <w:sz w:val="24"/>
          <w:szCs w:val="24"/>
          <w:u w:val="single"/>
        </w:rPr>
      </w:pPr>
      <w:r w:rsidRPr="00643209">
        <w:rPr>
          <w:rFonts w:asciiTheme="minorHAnsi" w:hAnsiTheme="minorHAnsi" w:cstheme="minorHAnsi"/>
          <w:sz w:val="24"/>
          <w:szCs w:val="24"/>
          <w:u w:val="single"/>
        </w:rPr>
        <w:t>Key Selection</w:t>
      </w:r>
      <w:r w:rsidRPr="00643209">
        <w:rPr>
          <w:rFonts w:asciiTheme="minorHAnsi" w:hAnsiTheme="minorHAnsi" w:cstheme="minorHAnsi"/>
          <w:spacing w:val="-5"/>
          <w:sz w:val="24"/>
          <w:szCs w:val="24"/>
          <w:u w:val="single"/>
        </w:rPr>
        <w:t xml:space="preserve"> </w:t>
      </w:r>
      <w:r w:rsidR="00643209" w:rsidRPr="00643209">
        <w:rPr>
          <w:rFonts w:asciiTheme="minorHAnsi" w:hAnsiTheme="minorHAnsi" w:cstheme="minorHAnsi"/>
          <w:sz w:val="24"/>
          <w:szCs w:val="24"/>
          <w:u w:val="single"/>
        </w:rPr>
        <w:t>Criteria</w:t>
      </w:r>
    </w:p>
    <w:p w:rsidR="00A935F9" w:rsidRPr="00FC7C9D" w:rsidRDefault="00A935F9" w:rsidP="00A935F9">
      <w:pPr>
        <w:pStyle w:val="Heading1"/>
        <w:ind w:left="-709" w:right="197"/>
        <w:rPr>
          <w:rFonts w:asciiTheme="minorHAnsi" w:hAnsiTheme="minorHAnsi" w:cstheme="minorHAnsi"/>
          <w:sz w:val="12"/>
          <w:szCs w:val="12"/>
        </w:rPr>
      </w:pPr>
    </w:p>
    <w:p w:rsidR="00A935F9" w:rsidRPr="00220C94" w:rsidRDefault="00A935F9" w:rsidP="00A935F9">
      <w:pPr>
        <w:pStyle w:val="Heading1"/>
        <w:ind w:left="-709" w:right="197"/>
        <w:rPr>
          <w:rFonts w:asciiTheme="minorHAnsi" w:hAnsiTheme="minorHAnsi" w:cstheme="minorHAnsi"/>
          <w:sz w:val="24"/>
          <w:szCs w:val="24"/>
        </w:rPr>
      </w:pPr>
      <w:r w:rsidRPr="00220C94">
        <w:rPr>
          <w:rFonts w:asciiTheme="minorHAnsi" w:hAnsiTheme="minorHAnsi" w:cstheme="minorHAnsi"/>
          <w:sz w:val="24"/>
          <w:szCs w:val="24"/>
        </w:rPr>
        <w:t>Essential:</w:t>
      </w:r>
    </w:p>
    <w:p w:rsidR="00E95643" w:rsidRPr="00FC7C9D" w:rsidRDefault="00E95643" w:rsidP="00581D49">
      <w:pPr>
        <w:pStyle w:val="Heading1"/>
        <w:ind w:left="-709" w:right="197"/>
        <w:rPr>
          <w:rFonts w:asciiTheme="minorHAnsi" w:hAnsiTheme="minorHAnsi" w:cstheme="minorHAnsi"/>
          <w:b w:val="0"/>
          <w:bCs w:val="0"/>
          <w:sz w:val="12"/>
          <w:szCs w:val="12"/>
        </w:rPr>
      </w:pPr>
    </w:p>
    <w:p w:rsidR="004E71CF" w:rsidRPr="00220C94" w:rsidRDefault="004E71CF" w:rsidP="00581D49">
      <w:pPr>
        <w:widowControl/>
        <w:numPr>
          <w:ilvl w:val="0"/>
          <w:numId w:val="24"/>
        </w:numPr>
        <w:ind w:left="-284"/>
        <w:rPr>
          <w:rFonts w:eastAsia="Calibri" w:cstheme="minorHAnsi"/>
          <w:sz w:val="24"/>
          <w:szCs w:val="24"/>
        </w:rPr>
      </w:pPr>
      <w:r w:rsidRPr="00220C94">
        <w:rPr>
          <w:rFonts w:eastAsia="Calibri" w:cstheme="minorHAnsi"/>
          <w:sz w:val="24"/>
          <w:szCs w:val="24"/>
        </w:rPr>
        <w:t>Effective communication and organisational skills</w:t>
      </w:r>
    </w:p>
    <w:p w:rsidR="00F2095C" w:rsidRPr="00220C94" w:rsidRDefault="00401B07" w:rsidP="00581D49">
      <w:pPr>
        <w:widowControl/>
        <w:numPr>
          <w:ilvl w:val="0"/>
          <w:numId w:val="24"/>
        </w:numPr>
        <w:ind w:left="-284" w:hanging="357"/>
        <w:rPr>
          <w:rFonts w:eastAsia="Calibri" w:cstheme="minorHAnsi"/>
          <w:color w:val="FF0000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Appropriate training in co</w:t>
      </w:r>
      <w:r w:rsidR="00B93032">
        <w:rPr>
          <w:rFonts w:eastAsia="Calibri" w:cstheme="minorHAnsi"/>
          <w:sz w:val="24"/>
          <w:szCs w:val="24"/>
        </w:rPr>
        <w:t>oking either by apprenticeship or commercial cooking program.</w:t>
      </w:r>
    </w:p>
    <w:p w:rsidR="00187EE0" w:rsidRDefault="00B10CDA" w:rsidP="00581D49">
      <w:pPr>
        <w:widowControl/>
        <w:numPr>
          <w:ilvl w:val="0"/>
          <w:numId w:val="24"/>
        </w:numPr>
        <w:ind w:left="-284" w:hanging="35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Food Safety Supervisory </w:t>
      </w:r>
      <w:r w:rsidR="00637E09">
        <w:rPr>
          <w:rFonts w:eastAsia="Calibri" w:cstheme="minorHAnsi"/>
          <w:sz w:val="24"/>
          <w:szCs w:val="24"/>
        </w:rPr>
        <w:t xml:space="preserve">Certification </w:t>
      </w:r>
      <w:r>
        <w:rPr>
          <w:rFonts w:eastAsia="Calibri" w:cstheme="minorHAnsi"/>
          <w:sz w:val="24"/>
          <w:szCs w:val="24"/>
        </w:rPr>
        <w:t>in Health.</w:t>
      </w:r>
    </w:p>
    <w:p w:rsidR="00B10CDA" w:rsidRDefault="00B10CDA" w:rsidP="00581D49">
      <w:pPr>
        <w:widowControl/>
        <w:numPr>
          <w:ilvl w:val="0"/>
          <w:numId w:val="24"/>
        </w:numPr>
        <w:ind w:left="-284" w:hanging="35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Ability to communicate effectively with other staff, patients, resi</w:t>
      </w:r>
      <w:r w:rsidR="00B93032">
        <w:rPr>
          <w:rFonts w:eastAsia="Calibri" w:cstheme="minorHAnsi"/>
          <w:sz w:val="24"/>
          <w:szCs w:val="24"/>
        </w:rPr>
        <w:t>dents, management and community.</w:t>
      </w:r>
    </w:p>
    <w:p w:rsidR="00B10CDA" w:rsidRDefault="00B10CDA" w:rsidP="00581D49">
      <w:pPr>
        <w:widowControl/>
        <w:numPr>
          <w:ilvl w:val="0"/>
          <w:numId w:val="24"/>
        </w:numPr>
        <w:ind w:left="-284" w:hanging="35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Demonstrate </w:t>
      </w:r>
      <w:r w:rsidR="00B93032">
        <w:rPr>
          <w:rFonts w:eastAsia="Calibri" w:cstheme="minorHAnsi"/>
          <w:sz w:val="24"/>
          <w:szCs w:val="24"/>
        </w:rPr>
        <w:t xml:space="preserve">an </w:t>
      </w:r>
      <w:r>
        <w:rPr>
          <w:rFonts w:eastAsia="Calibri" w:cstheme="minorHAnsi"/>
          <w:sz w:val="24"/>
          <w:szCs w:val="24"/>
        </w:rPr>
        <w:t>ability to work without active supervision.</w:t>
      </w:r>
    </w:p>
    <w:p w:rsidR="00E818F1" w:rsidRDefault="00E818F1" w:rsidP="00581D49">
      <w:pPr>
        <w:widowControl/>
        <w:numPr>
          <w:ilvl w:val="0"/>
          <w:numId w:val="24"/>
        </w:numPr>
        <w:ind w:left="-284" w:hanging="35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Victorian Driver’s Licence.</w:t>
      </w:r>
    </w:p>
    <w:p w:rsidR="007C59A7" w:rsidRPr="00220C94" w:rsidRDefault="007C59A7" w:rsidP="00581D49">
      <w:pPr>
        <w:ind w:left="-709"/>
        <w:rPr>
          <w:rFonts w:eastAsia="Calibri" w:cstheme="minorHAnsi"/>
          <w:sz w:val="24"/>
          <w:szCs w:val="24"/>
        </w:rPr>
      </w:pPr>
    </w:p>
    <w:p w:rsidR="00E95643" w:rsidRPr="00220C94" w:rsidRDefault="00E95643" w:rsidP="00581D49">
      <w:pPr>
        <w:ind w:left="-709"/>
        <w:rPr>
          <w:rFonts w:eastAsia="Calibri" w:cstheme="minorHAnsi"/>
          <w:b/>
          <w:bCs/>
          <w:sz w:val="24"/>
          <w:szCs w:val="24"/>
        </w:rPr>
      </w:pPr>
      <w:r w:rsidRPr="00220C94">
        <w:rPr>
          <w:rFonts w:eastAsia="Calibri" w:cstheme="minorHAnsi"/>
          <w:b/>
          <w:bCs/>
          <w:sz w:val="24"/>
          <w:szCs w:val="24"/>
        </w:rPr>
        <w:t>Desirable:</w:t>
      </w:r>
    </w:p>
    <w:p w:rsidR="00E95643" w:rsidRPr="00FC7C9D" w:rsidRDefault="00E95643" w:rsidP="00581D49">
      <w:pPr>
        <w:ind w:left="-709"/>
        <w:rPr>
          <w:rFonts w:cstheme="minorHAnsi"/>
          <w:b/>
          <w:caps/>
          <w:sz w:val="12"/>
          <w:szCs w:val="12"/>
        </w:rPr>
      </w:pPr>
    </w:p>
    <w:p w:rsidR="00E95643" w:rsidRPr="00220C94" w:rsidRDefault="00DD7605" w:rsidP="00F2095C">
      <w:pPr>
        <w:widowControl/>
        <w:numPr>
          <w:ilvl w:val="0"/>
          <w:numId w:val="24"/>
        </w:numPr>
        <w:ind w:left="-284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Knowledge of Food Act 1984 and Victorian Food Safety Standards.</w:t>
      </w:r>
    </w:p>
    <w:p w:rsidR="007160B9" w:rsidRPr="00220C94" w:rsidRDefault="00DD7605" w:rsidP="00F2095C">
      <w:pPr>
        <w:widowControl/>
        <w:numPr>
          <w:ilvl w:val="0"/>
          <w:numId w:val="24"/>
        </w:numPr>
        <w:ind w:left="-284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Training in the principles of food safety and infection control.</w:t>
      </w:r>
    </w:p>
    <w:p w:rsidR="00543288" w:rsidRDefault="00DD7605" w:rsidP="00F2095C">
      <w:pPr>
        <w:widowControl/>
        <w:numPr>
          <w:ilvl w:val="0"/>
          <w:numId w:val="24"/>
        </w:numPr>
        <w:ind w:left="-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Ability to communicate effectively with internal and external customers.</w:t>
      </w:r>
    </w:p>
    <w:p w:rsidR="004636BE" w:rsidRDefault="004636BE" w:rsidP="00F2095C">
      <w:pPr>
        <w:widowControl/>
        <w:numPr>
          <w:ilvl w:val="0"/>
          <w:numId w:val="24"/>
        </w:numPr>
        <w:ind w:left="-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Qualified Chef.</w:t>
      </w:r>
    </w:p>
    <w:p w:rsidR="00DD7605" w:rsidRDefault="00DD7605" w:rsidP="00F2095C">
      <w:pPr>
        <w:widowControl/>
        <w:numPr>
          <w:ilvl w:val="0"/>
          <w:numId w:val="24"/>
        </w:numPr>
        <w:ind w:left="-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Demonstrate knowledge to supervise staff.</w:t>
      </w:r>
    </w:p>
    <w:p w:rsidR="00DD7605" w:rsidRDefault="00DD7605" w:rsidP="00F2095C">
      <w:pPr>
        <w:widowControl/>
        <w:numPr>
          <w:ilvl w:val="0"/>
          <w:numId w:val="24"/>
        </w:numPr>
        <w:ind w:left="-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Demonstrate knowledge of computer applications including Word, Excel and Outlook.</w:t>
      </w:r>
    </w:p>
    <w:p w:rsidR="00273677" w:rsidRDefault="00273677" w:rsidP="00273677">
      <w:pPr>
        <w:widowControl/>
        <w:rPr>
          <w:rFonts w:cstheme="minorHAnsi"/>
          <w:sz w:val="24"/>
          <w:szCs w:val="24"/>
        </w:rPr>
      </w:pPr>
    </w:p>
    <w:p w:rsidR="00273677" w:rsidRDefault="00273677" w:rsidP="00273677">
      <w:pPr>
        <w:pStyle w:val="Heading1"/>
        <w:ind w:left="-709" w:right="-46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Pre-Requisites for Employment</w:t>
      </w:r>
      <w:r w:rsidR="00DE1407">
        <w:rPr>
          <w:rFonts w:asciiTheme="minorHAnsi" w:hAnsiTheme="minorHAnsi" w:cstheme="minorHAnsi"/>
          <w:sz w:val="24"/>
          <w:szCs w:val="24"/>
        </w:rPr>
        <w:t>:</w:t>
      </w:r>
    </w:p>
    <w:p w:rsidR="00273677" w:rsidRDefault="00273677" w:rsidP="00273677">
      <w:pPr>
        <w:pStyle w:val="Heading1"/>
        <w:ind w:left="-709" w:right="-603"/>
        <w:jc w:val="both"/>
        <w:rPr>
          <w:rFonts w:asciiTheme="minorHAnsi" w:hAnsiTheme="minorHAnsi" w:cstheme="minorHAnsi"/>
          <w:sz w:val="16"/>
          <w:szCs w:val="16"/>
        </w:rPr>
      </w:pPr>
    </w:p>
    <w:p w:rsidR="00273677" w:rsidRPr="00273677" w:rsidRDefault="00273677" w:rsidP="00273677">
      <w:pPr>
        <w:pStyle w:val="ListParagraph"/>
        <w:widowControl/>
        <w:numPr>
          <w:ilvl w:val="0"/>
          <w:numId w:val="24"/>
        </w:numPr>
        <w:tabs>
          <w:tab w:val="clear" w:pos="720"/>
          <w:tab w:val="num" w:pos="3402"/>
        </w:tabs>
        <w:ind w:left="-284" w:right="-461" w:hanging="425"/>
        <w:rPr>
          <w:rFonts w:eastAsia="Calibri" w:cstheme="minorHAnsi"/>
          <w:sz w:val="24"/>
          <w:szCs w:val="24"/>
        </w:rPr>
      </w:pPr>
      <w:r w:rsidRPr="00273677">
        <w:rPr>
          <w:rFonts w:eastAsia="Calibri" w:cstheme="minorHAnsi"/>
          <w:sz w:val="24"/>
          <w:szCs w:val="24"/>
        </w:rPr>
        <w:t>Worker screening clearance – police check, working with children check and NDIS Worker Screening Check (Applicable to disability support and service providers only).</w:t>
      </w:r>
    </w:p>
    <w:p w:rsidR="00273677" w:rsidRDefault="00273677" w:rsidP="00273677">
      <w:pPr>
        <w:widowControl/>
        <w:numPr>
          <w:ilvl w:val="0"/>
          <w:numId w:val="33"/>
        </w:numPr>
        <w:tabs>
          <w:tab w:val="clear" w:pos="720"/>
          <w:tab w:val="num" w:pos="1985"/>
          <w:tab w:val="num" w:pos="2127"/>
        </w:tabs>
        <w:ind w:left="-284" w:right="-461" w:hanging="425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Fully vaccinated for COVID-19 as per current Department of Health Directive.</w:t>
      </w:r>
    </w:p>
    <w:p w:rsidR="00E95643" w:rsidRPr="00A372CA" w:rsidRDefault="00E95643" w:rsidP="00581D49">
      <w:pPr>
        <w:ind w:left="-709"/>
        <w:rPr>
          <w:rFonts w:eastAsia="Calibri" w:cstheme="minorHAnsi"/>
          <w:sz w:val="12"/>
          <w:szCs w:val="12"/>
        </w:rPr>
      </w:pPr>
      <w:bookmarkStart w:id="0" w:name="_GoBack"/>
      <w:bookmarkEnd w:id="0"/>
    </w:p>
    <w:p w:rsidR="00452498" w:rsidRPr="00220C94" w:rsidRDefault="005A547A" w:rsidP="00581D49">
      <w:pPr>
        <w:pStyle w:val="Heading1"/>
        <w:spacing w:before="32"/>
        <w:ind w:left="-709" w:right="251"/>
        <w:rPr>
          <w:rFonts w:asciiTheme="minorHAnsi" w:hAnsiTheme="minorHAnsi" w:cstheme="minorHAnsi"/>
          <w:sz w:val="24"/>
          <w:szCs w:val="24"/>
        </w:rPr>
      </w:pPr>
      <w:r w:rsidRPr="00220C94">
        <w:rPr>
          <w:rFonts w:asciiTheme="minorHAnsi" w:hAnsiTheme="minorHAnsi" w:cstheme="minorHAnsi"/>
          <w:sz w:val="24"/>
          <w:szCs w:val="24"/>
        </w:rPr>
        <w:t>Key</w:t>
      </w:r>
      <w:r w:rsidRPr="00220C9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20C94">
        <w:rPr>
          <w:rFonts w:asciiTheme="minorHAnsi" w:hAnsiTheme="minorHAnsi" w:cstheme="minorHAnsi"/>
          <w:sz w:val="24"/>
          <w:szCs w:val="24"/>
        </w:rPr>
        <w:t>responsibilities:</w:t>
      </w:r>
    </w:p>
    <w:p w:rsidR="00887B55" w:rsidRPr="00FC7C9D" w:rsidRDefault="00887B55" w:rsidP="00581D49">
      <w:pPr>
        <w:widowControl/>
        <w:ind w:left="-709"/>
        <w:rPr>
          <w:rFonts w:eastAsia="Calibri" w:cstheme="minorHAnsi"/>
          <w:sz w:val="12"/>
          <w:szCs w:val="12"/>
        </w:rPr>
      </w:pPr>
    </w:p>
    <w:p w:rsidR="00493F49" w:rsidRDefault="00960B43" w:rsidP="00581D49">
      <w:pPr>
        <w:pStyle w:val="ListParagraph"/>
        <w:widowControl/>
        <w:numPr>
          <w:ilvl w:val="0"/>
          <w:numId w:val="30"/>
        </w:numPr>
        <w:ind w:left="-284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Supervision of Catering and General Services staff.</w:t>
      </w:r>
    </w:p>
    <w:p w:rsidR="00960B43" w:rsidRDefault="00960B43" w:rsidP="00581D49">
      <w:pPr>
        <w:pStyle w:val="ListParagraph"/>
        <w:widowControl/>
        <w:numPr>
          <w:ilvl w:val="0"/>
          <w:numId w:val="30"/>
        </w:numPr>
        <w:ind w:left="-284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Actively promote and facilitate a positive and safe working environment with all departments.</w:t>
      </w:r>
    </w:p>
    <w:p w:rsidR="00960B43" w:rsidRDefault="00960B43" w:rsidP="00581D49">
      <w:pPr>
        <w:pStyle w:val="ListParagraph"/>
        <w:widowControl/>
        <w:numPr>
          <w:ilvl w:val="0"/>
          <w:numId w:val="30"/>
        </w:numPr>
        <w:ind w:left="-284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Ensure dry and perishable goods are stored correctly and that work areas are maintained in a clean and sanitary manner in accordance with Health Regulations and the Food Act 1984.</w:t>
      </w:r>
    </w:p>
    <w:p w:rsidR="00CF08E7" w:rsidRDefault="00960B43" w:rsidP="00960B43">
      <w:pPr>
        <w:pStyle w:val="ListParagraph"/>
        <w:widowControl/>
        <w:numPr>
          <w:ilvl w:val="0"/>
          <w:numId w:val="30"/>
        </w:numPr>
        <w:ind w:left="-284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Perform administrative duties including processing daily invoices, liaise with suppliers, review daily duty lists, menu cards, dietary guidelines and meal statistics.</w:t>
      </w:r>
    </w:p>
    <w:p w:rsidR="00960B43" w:rsidRDefault="00960B43" w:rsidP="00960B43">
      <w:pPr>
        <w:pStyle w:val="ListParagraph"/>
        <w:widowControl/>
        <w:numPr>
          <w:ilvl w:val="0"/>
          <w:numId w:val="30"/>
        </w:numPr>
        <w:ind w:left="-284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Maintain quality systems and reporting to ensure ongoing Food Safety and Environmental Accreditation.</w:t>
      </w:r>
    </w:p>
    <w:p w:rsidR="00E95643" w:rsidRPr="00643209" w:rsidRDefault="00E95643" w:rsidP="00581D49">
      <w:pPr>
        <w:pStyle w:val="Heading1"/>
        <w:spacing w:before="32"/>
        <w:ind w:left="-709" w:right="251"/>
        <w:jc w:val="both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643209">
        <w:rPr>
          <w:rFonts w:asciiTheme="minorHAnsi" w:hAnsiTheme="minorHAnsi" w:cstheme="minorHAnsi"/>
          <w:sz w:val="24"/>
          <w:szCs w:val="24"/>
          <w:u w:val="single"/>
        </w:rPr>
        <w:lastRenderedPageBreak/>
        <w:t>Statement of duties</w:t>
      </w:r>
    </w:p>
    <w:p w:rsidR="00C14B06" w:rsidRPr="00220C94" w:rsidRDefault="00C14B06" w:rsidP="00103C40">
      <w:pPr>
        <w:pStyle w:val="Heading1"/>
        <w:spacing w:before="32"/>
        <w:ind w:right="251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9F53D7" w:rsidRPr="00220C94" w:rsidRDefault="009F53D7" w:rsidP="00D07611">
      <w:pPr>
        <w:ind w:hanging="426"/>
        <w:jc w:val="both"/>
        <w:rPr>
          <w:rFonts w:eastAsia="Calibri" w:cstheme="minorHAnsi"/>
          <w:b/>
          <w:sz w:val="24"/>
          <w:szCs w:val="24"/>
        </w:rPr>
      </w:pPr>
      <w:r w:rsidRPr="00220C94">
        <w:rPr>
          <w:rFonts w:eastAsia="Calibri" w:cstheme="minorHAnsi"/>
          <w:b/>
          <w:sz w:val="24"/>
          <w:szCs w:val="24"/>
        </w:rPr>
        <w:t>Professional Practice:</w:t>
      </w:r>
    </w:p>
    <w:p w:rsidR="005C258D" w:rsidRPr="00220C94" w:rsidRDefault="005C258D" w:rsidP="00D07611">
      <w:pPr>
        <w:widowControl/>
        <w:ind w:right="566" w:hanging="426"/>
        <w:rPr>
          <w:rFonts w:cstheme="minorHAnsi"/>
          <w:sz w:val="24"/>
          <w:szCs w:val="24"/>
        </w:rPr>
      </w:pPr>
    </w:p>
    <w:p w:rsidR="00426919" w:rsidRPr="00220C94" w:rsidRDefault="006B1C10" w:rsidP="00D07611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220C94">
        <w:rPr>
          <w:rFonts w:cstheme="minorHAnsi"/>
          <w:sz w:val="24"/>
          <w:szCs w:val="24"/>
        </w:rPr>
        <w:t>Ensure familiarity with the expected standards of performance in the role and actively contribute to own personal development.</w:t>
      </w:r>
    </w:p>
    <w:p w:rsidR="006B1C10" w:rsidRPr="00220C94" w:rsidRDefault="006B1C10" w:rsidP="00D07611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220C94">
        <w:rPr>
          <w:rFonts w:cstheme="minorHAnsi"/>
          <w:sz w:val="24"/>
          <w:szCs w:val="24"/>
        </w:rPr>
        <w:t>Maintain a good working knowledge of and adherence to standards and legislation relevant to</w:t>
      </w:r>
      <w:r w:rsidR="00B6781E" w:rsidRPr="00220C94">
        <w:rPr>
          <w:rFonts w:cstheme="minorHAnsi"/>
          <w:sz w:val="24"/>
          <w:szCs w:val="24"/>
        </w:rPr>
        <w:t xml:space="preserve"> the role (such as Child Safe Standards, Aged Care Act etc.) and actively promote compliance to any such standards and legislation.</w:t>
      </w:r>
    </w:p>
    <w:p w:rsidR="00577435" w:rsidRPr="00220C94" w:rsidRDefault="009F53D7" w:rsidP="00D07611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220C94">
        <w:rPr>
          <w:rFonts w:cstheme="minorHAnsi"/>
          <w:sz w:val="24"/>
          <w:szCs w:val="24"/>
        </w:rPr>
        <w:t xml:space="preserve">Comply with all relevant </w:t>
      </w:r>
      <w:r w:rsidR="00115121" w:rsidRPr="00220C94">
        <w:rPr>
          <w:rFonts w:cstheme="minorHAnsi"/>
          <w:sz w:val="24"/>
          <w:szCs w:val="24"/>
        </w:rPr>
        <w:t>WWHS policies and procedures and any program specific guidelines.</w:t>
      </w:r>
    </w:p>
    <w:p w:rsidR="00577435" w:rsidRPr="00220C94" w:rsidRDefault="00887B55" w:rsidP="00D07611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220C94">
        <w:rPr>
          <w:rFonts w:cstheme="minorHAnsi"/>
          <w:sz w:val="24"/>
          <w:szCs w:val="24"/>
        </w:rPr>
        <w:t>Attend all required staff meetings and trainings</w:t>
      </w:r>
      <w:r w:rsidR="00B6781E" w:rsidRPr="00220C94">
        <w:rPr>
          <w:rFonts w:cstheme="minorHAnsi"/>
          <w:sz w:val="24"/>
          <w:szCs w:val="24"/>
        </w:rPr>
        <w:t>.</w:t>
      </w:r>
    </w:p>
    <w:p w:rsidR="00B6781E" w:rsidRPr="00220C94" w:rsidRDefault="000531B4" w:rsidP="00D07611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220C94">
        <w:rPr>
          <w:rFonts w:cstheme="minorHAnsi"/>
          <w:sz w:val="24"/>
          <w:szCs w:val="24"/>
        </w:rPr>
        <w:t>Work in accordance with West Wimmera Health Service’s Code of Conduct and demonstrate commitment to the Service’s core values</w:t>
      </w:r>
      <w:r w:rsidR="00B6781E" w:rsidRPr="00220C94">
        <w:rPr>
          <w:rFonts w:cstheme="minorHAnsi"/>
          <w:sz w:val="24"/>
          <w:szCs w:val="24"/>
        </w:rPr>
        <w:t>.</w:t>
      </w:r>
    </w:p>
    <w:p w:rsidR="00B6781E" w:rsidRPr="00220C94" w:rsidRDefault="00960B43" w:rsidP="00D07611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Complete Catering and G</w:t>
      </w:r>
      <w:r w:rsidR="00C26938">
        <w:rPr>
          <w:rFonts w:cstheme="minorHAnsi"/>
          <w:sz w:val="24"/>
          <w:szCs w:val="24"/>
        </w:rPr>
        <w:t>eneral Services monthly rosters at your facility.</w:t>
      </w:r>
    </w:p>
    <w:p w:rsidR="00B6781E" w:rsidRPr="00220C94" w:rsidRDefault="00960B43" w:rsidP="00D07611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Promote an active involvement in the safe working management of the kit</w:t>
      </w:r>
      <w:r w:rsidR="00C466F7">
        <w:rPr>
          <w:rFonts w:cstheme="minorHAnsi"/>
          <w:sz w:val="24"/>
          <w:szCs w:val="24"/>
        </w:rPr>
        <w:t>chen and environmental cleaning processes and duties.</w:t>
      </w:r>
    </w:p>
    <w:p w:rsidR="00B6781E" w:rsidRPr="00220C94" w:rsidRDefault="00960B43" w:rsidP="00D07611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Ensure strict economy of stock and equipment.</w:t>
      </w:r>
    </w:p>
    <w:p w:rsidR="00B6781E" w:rsidRPr="00220C94" w:rsidRDefault="00960B43" w:rsidP="00D07611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Preparation and cooking of </w:t>
      </w:r>
      <w:r w:rsidR="00C466F7">
        <w:rPr>
          <w:rFonts w:cstheme="minorHAnsi"/>
          <w:sz w:val="24"/>
          <w:szCs w:val="24"/>
        </w:rPr>
        <w:t>all meal requirements</w:t>
      </w:r>
      <w:r>
        <w:rPr>
          <w:rFonts w:cstheme="minorHAnsi"/>
          <w:sz w:val="24"/>
          <w:szCs w:val="24"/>
        </w:rPr>
        <w:t>, for plating with all menus required</w:t>
      </w:r>
      <w:r w:rsidR="00C466F7">
        <w:rPr>
          <w:rFonts w:cstheme="minorHAnsi"/>
          <w:sz w:val="24"/>
          <w:szCs w:val="24"/>
        </w:rPr>
        <w:t xml:space="preserve"> at each meal service</w:t>
      </w:r>
      <w:r>
        <w:rPr>
          <w:rFonts w:cstheme="minorHAnsi"/>
          <w:sz w:val="24"/>
          <w:szCs w:val="24"/>
        </w:rPr>
        <w:t>.</w:t>
      </w:r>
    </w:p>
    <w:p w:rsidR="00B6781E" w:rsidRDefault="00C466F7" w:rsidP="00D07611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Catering, </w:t>
      </w:r>
      <w:r w:rsidR="00960B43">
        <w:rPr>
          <w:rFonts w:cstheme="minorHAnsi"/>
          <w:sz w:val="24"/>
          <w:szCs w:val="24"/>
        </w:rPr>
        <w:t>Plating and serv</w:t>
      </w:r>
      <w:r w:rsidR="00FB367D">
        <w:rPr>
          <w:rFonts w:cstheme="minorHAnsi"/>
          <w:sz w:val="24"/>
          <w:szCs w:val="24"/>
        </w:rPr>
        <w:t>ing of meals for the department</w:t>
      </w:r>
      <w:r w:rsidR="00960B43">
        <w:rPr>
          <w:rFonts w:cstheme="minorHAnsi"/>
          <w:sz w:val="24"/>
          <w:szCs w:val="24"/>
        </w:rPr>
        <w:t xml:space="preserve"> requirements.</w:t>
      </w:r>
    </w:p>
    <w:p w:rsidR="00960B43" w:rsidRDefault="00960B43" w:rsidP="00D07611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Assist in the preparation and cooking of special function meals as required and</w:t>
      </w:r>
      <w:r w:rsidR="00FB367D">
        <w:rPr>
          <w:rFonts w:cstheme="minorHAnsi"/>
          <w:sz w:val="24"/>
          <w:szCs w:val="24"/>
        </w:rPr>
        <w:t xml:space="preserve"> in addition for</w:t>
      </w:r>
      <w:r>
        <w:rPr>
          <w:rFonts w:cstheme="minorHAnsi"/>
          <w:sz w:val="24"/>
          <w:szCs w:val="24"/>
        </w:rPr>
        <w:t xml:space="preserve"> external </w:t>
      </w:r>
      <w:r w:rsidR="009921AD">
        <w:rPr>
          <w:rFonts w:cstheme="minorHAnsi"/>
          <w:sz w:val="24"/>
          <w:szCs w:val="24"/>
        </w:rPr>
        <w:t>catering.</w:t>
      </w:r>
    </w:p>
    <w:p w:rsidR="009921AD" w:rsidRDefault="009921AD" w:rsidP="00D07611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Ensure food presentation is presented in an appealing and appeti</w:t>
      </w:r>
      <w:r w:rsidR="00FB367D">
        <w:rPr>
          <w:rFonts w:cstheme="minorHAnsi"/>
          <w:sz w:val="24"/>
          <w:szCs w:val="24"/>
        </w:rPr>
        <w:t>s</w:t>
      </w:r>
      <w:r w:rsidR="00C466F7">
        <w:rPr>
          <w:rFonts w:cstheme="minorHAnsi"/>
          <w:sz w:val="24"/>
          <w:szCs w:val="24"/>
        </w:rPr>
        <w:t xml:space="preserve">ing manner for all patients, </w:t>
      </w:r>
      <w:r>
        <w:rPr>
          <w:rFonts w:cstheme="minorHAnsi"/>
          <w:sz w:val="24"/>
          <w:szCs w:val="24"/>
        </w:rPr>
        <w:t>resi</w:t>
      </w:r>
      <w:r w:rsidR="00FB367D">
        <w:rPr>
          <w:rFonts w:cstheme="minorHAnsi"/>
          <w:sz w:val="24"/>
          <w:szCs w:val="24"/>
        </w:rPr>
        <w:t>dents</w:t>
      </w:r>
      <w:r w:rsidR="00C466F7">
        <w:rPr>
          <w:rFonts w:cstheme="minorHAnsi"/>
          <w:sz w:val="24"/>
          <w:szCs w:val="24"/>
        </w:rPr>
        <w:t>, internal and external customers</w:t>
      </w:r>
      <w:r w:rsidR="00FB367D">
        <w:rPr>
          <w:rFonts w:cstheme="minorHAnsi"/>
          <w:sz w:val="24"/>
          <w:szCs w:val="24"/>
        </w:rPr>
        <w:t>.</w:t>
      </w:r>
    </w:p>
    <w:p w:rsidR="009921AD" w:rsidRDefault="009921AD" w:rsidP="00D07611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Supervise apprentices, students, and provide</w:t>
      </w:r>
      <w:r w:rsidR="00FB367D">
        <w:rPr>
          <w:rFonts w:cstheme="minorHAnsi"/>
          <w:sz w:val="24"/>
          <w:szCs w:val="24"/>
        </w:rPr>
        <w:t xml:space="preserve"> training and a comprehensive induction to new staff.</w:t>
      </w:r>
    </w:p>
    <w:p w:rsidR="006A4239" w:rsidRDefault="006A4239" w:rsidP="00D07611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Find replacement staff for sick and other leave as required and presented.</w:t>
      </w:r>
    </w:p>
    <w:p w:rsidR="006A4239" w:rsidRDefault="006A4239" w:rsidP="00D07611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Monitor staffs leave with requests in ESS (Employee Self Service).</w:t>
      </w:r>
    </w:p>
    <w:p w:rsidR="009921AD" w:rsidRDefault="009921AD" w:rsidP="00D07611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have the ability to cope with rapidly changing circumstances and quickly grasp new concepts.</w:t>
      </w:r>
    </w:p>
    <w:p w:rsidR="006A4239" w:rsidRDefault="006A4239" w:rsidP="00D07611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Maintain and process purchasing and receival of goods.</w:t>
      </w:r>
    </w:p>
    <w:p w:rsidR="006A4239" w:rsidRDefault="006A4239" w:rsidP="00D07611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Participate in menu planning as part of a multidisciplinary team.</w:t>
      </w:r>
    </w:p>
    <w:p w:rsidR="006A4239" w:rsidRDefault="006A4239" w:rsidP="00D07611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Authorise Exception Reports for Catering and General Services</w:t>
      </w:r>
      <w:r w:rsidR="00FB367D">
        <w:rPr>
          <w:rFonts w:cstheme="minorHAnsi"/>
          <w:sz w:val="24"/>
          <w:szCs w:val="24"/>
        </w:rPr>
        <w:t xml:space="preserve"> in your facility.</w:t>
      </w:r>
    </w:p>
    <w:p w:rsidR="006A4239" w:rsidRDefault="006A4239" w:rsidP="00D07611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Provide a detailed monthly report to the Hospitality and Environmental Services Mana</w:t>
      </w:r>
      <w:r w:rsidR="00FB367D">
        <w:rPr>
          <w:rFonts w:cstheme="minorHAnsi"/>
          <w:sz w:val="24"/>
          <w:szCs w:val="24"/>
        </w:rPr>
        <w:t>ger using the agreed</w:t>
      </w:r>
      <w:r>
        <w:rPr>
          <w:rFonts w:cstheme="minorHAnsi"/>
          <w:sz w:val="24"/>
          <w:szCs w:val="24"/>
        </w:rPr>
        <w:t xml:space="preserve"> proforma. </w:t>
      </w:r>
    </w:p>
    <w:p w:rsidR="0005432A" w:rsidRPr="00220C94" w:rsidRDefault="0005432A" w:rsidP="0005432A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Any other associated duties as delegated by the Hospitality and Environmental Services Manager at any time.</w:t>
      </w:r>
    </w:p>
    <w:p w:rsidR="00426919" w:rsidRPr="00220C94" w:rsidRDefault="00426919" w:rsidP="00D07611">
      <w:pPr>
        <w:pStyle w:val="ListParagraph"/>
        <w:ind w:hanging="426"/>
        <w:jc w:val="both"/>
        <w:rPr>
          <w:rFonts w:eastAsia="Calibri" w:cstheme="minorHAnsi"/>
          <w:sz w:val="24"/>
          <w:szCs w:val="24"/>
        </w:rPr>
      </w:pPr>
    </w:p>
    <w:p w:rsidR="00E95643" w:rsidRDefault="00E95643" w:rsidP="00D07611">
      <w:pPr>
        <w:ind w:hanging="426"/>
        <w:jc w:val="both"/>
        <w:rPr>
          <w:rFonts w:eastAsia="Calibri" w:cstheme="minorHAnsi"/>
          <w:b/>
          <w:sz w:val="24"/>
          <w:szCs w:val="24"/>
        </w:rPr>
      </w:pPr>
      <w:r w:rsidRPr="00220C94">
        <w:rPr>
          <w:rFonts w:eastAsia="Calibri" w:cstheme="minorHAnsi"/>
          <w:b/>
          <w:sz w:val="24"/>
          <w:szCs w:val="24"/>
        </w:rPr>
        <w:t>Quality</w:t>
      </w:r>
      <w:r w:rsidR="00787A21">
        <w:rPr>
          <w:rFonts w:eastAsia="Calibri" w:cstheme="minorHAnsi"/>
          <w:b/>
          <w:sz w:val="24"/>
          <w:szCs w:val="24"/>
        </w:rPr>
        <w:t>, Safety and Risk Management</w:t>
      </w:r>
      <w:r w:rsidR="00103C40" w:rsidRPr="00220C94">
        <w:rPr>
          <w:rFonts w:eastAsia="Calibri" w:cstheme="minorHAnsi"/>
          <w:b/>
          <w:sz w:val="24"/>
          <w:szCs w:val="24"/>
        </w:rPr>
        <w:t>:</w:t>
      </w:r>
    </w:p>
    <w:p w:rsidR="00787A21" w:rsidRPr="00220C94" w:rsidRDefault="00787A21" w:rsidP="00D07611">
      <w:pPr>
        <w:ind w:hanging="426"/>
        <w:jc w:val="both"/>
        <w:rPr>
          <w:rFonts w:eastAsia="Calibri" w:cstheme="minorHAnsi"/>
          <w:b/>
          <w:sz w:val="24"/>
          <w:szCs w:val="24"/>
        </w:rPr>
      </w:pPr>
    </w:p>
    <w:p w:rsidR="00787A21" w:rsidRPr="009921AD" w:rsidRDefault="00787A21" w:rsidP="00D07611">
      <w:pPr>
        <w:pStyle w:val="ListParagraph"/>
        <w:numPr>
          <w:ilvl w:val="0"/>
          <w:numId w:val="28"/>
        </w:numPr>
        <w:ind w:left="0" w:hanging="426"/>
        <w:jc w:val="both"/>
        <w:rPr>
          <w:rFonts w:eastAsia="Calibri" w:cstheme="minorHAnsi"/>
          <w:sz w:val="24"/>
          <w:szCs w:val="24"/>
        </w:rPr>
      </w:pPr>
      <w:r w:rsidRPr="00220C94">
        <w:rPr>
          <w:rFonts w:cstheme="minorHAnsi"/>
          <w:sz w:val="24"/>
          <w:szCs w:val="24"/>
        </w:rPr>
        <w:t>Ensure compliance at all times, with mandatory education competencies by the due date in accordance with WWHS policies and protocols.</w:t>
      </w:r>
    </w:p>
    <w:p w:rsidR="009921AD" w:rsidRPr="00220C94" w:rsidRDefault="009921AD" w:rsidP="00D07611">
      <w:pPr>
        <w:pStyle w:val="ListParagraph"/>
        <w:numPr>
          <w:ilvl w:val="0"/>
          <w:numId w:val="28"/>
        </w:numPr>
        <w:ind w:left="0" w:hanging="426"/>
        <w:jc w:val="both"/>
        <w:rPr>
          <w:rFonts w:eastAsia="Calibri" w:cstheme="minorHAnsi"/>
          <w:sz w:val="24"/>
          <w:szCs w:val="24"/>
        </w:rPr>
      </w:pPr>
      <w:r w:rsidRPr="00220C94">
        <w:rPr>
          <w:rFonts w:cstheme="minorHAnsi"/>
          <w:sz w:val="24"/>
          <w:szCs w:val="24"/>
        </w:rPr>
        <w:t xml:space="preserve">Ensure and take all reasonable care for your personal safety and the safety of patients, </w:t>
      </w:r>
      <w:r>
        <w:rPr>
          <w:rFonts w:cstheme="minorHAnsi"/>
          <w:sz w:val="24"/>
          <w:szCs w:val="24"/>
        </w:rPr>
        <w:t xml:space="preserve">residents, </w:t>
      </w:r>
      <w:r w:rsidRPr="00220C94">
        <w:rPr>
          <w:rFonts w:cstheme="minorHAnsi"/>
          <w:sz w:val="24"/>
          <w:szCs w:val="24"/>
        </w:rPr>
        <w:t>consumers, volunteers and colleagues</w:t>
      </w:r>
      <w:r>
        <w:rPr>
          <w:rFonts w:cstheme="minorHAnsi"/>
          <w:sz w:val="24"/>
          <w:szCs w:val="24"/>
        </w:rPr>
        <w:t>.</w:t>
      </w:r>
    </w:p>
    <w:p w:rsidR="00787A21" w:rsidRPr="00535D1E" w:rsidRDefault="00787A21" w:rsidP="00D07611">
      <w:pPr>
        <w:pStyle w:val="ListParagraph"/>
        <w:numPr>
          <w:ilvl w:val="0"/>
          <w:numId w:val="28"/>
        </w:numPr>
        <w:ind w:left="0" w:hanging="426"/>
        <w:jc w:val="both"/>
        <w:rPr>
          <w:rFonts w:eastAsia="Calibri" w:cstheme="minorHAnsi"/>
          <w:sz w:val="24"/>
          <w:szCs w:val="24"/>
        </w:rPr>
      </w:pPr>
      <w:r w:rsidRPr="00220C94">
        <w:rPr>
          <w:rFonts w:eastAsia="Calibri" w:cstheme="minorHAnsi"/>
          <w:sz w:val="24"/>
          <w:szCs w:val="24"/>
        </w:rPr>
        <w:t xml:space="preserve">Participate in relevant quality improvement activities as directed by the </w:t>
      </w:r>
      <w:r w:rsidRPr="00535D1E">
        <w:rPr>
          <w:rFonts w:eastAsia="Calibri" w:cstheme="minorHAnsi"/>
          <w:sz w:val="24"/>
          <w:szCs w:val="24"/>
        </w:rPr>
        <w:t>Executive Director Quality &amp; Safety</w:t>
      </w:r>
    </w:p>
    <w:p w:rsidR="00787A21" w:rsidRDefault="00787A21" w:rsidP="00D07611">
      <w:pPr>
        <w:pStyle w:val="ListParagraph"/>
        <w:numPr>
          <w:ilvl w:val="0"/>
          <w:numId w:val="28"/>
        </w:numPr>
        <w:ind w:left="0" w:hanging="426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Identify and report relevant risks including those relating to human resource management, workplace culture</w:t>
      </w:r>
      <w:r w:rsidRPr="00EF07D3">
        <w:rPr>
          <w:rFonts w:eastAsia="Calibri" w:cstheme="minorHAnsi"/>
          <w:sz w:val="24"/>
          <w:szCs w:val="24"/>
        </w:rPr>
        <w:t xml:space="preserve"> and </w:t>
      </w:r>
      <w:r>
        <w:rPr>
          <w:rFonts w:eastAsia="Calibri" w:cstheme="minorHAnsi"/>
          <w:sz w:val="24"/>
          <w:szCs w:val="24"/>
        </w:rPr>
        <w:t>i</w:t>
      </w:r>
      <w:r w:rsidRPr="00EF07D3">
        <w:rPr>
          <w:rFonts w:eastAsia="Calibri" w:cstheme="minorHAnsi"/>
          <w:sz w:val="24"/>
          <w:szCs w:val="24"/>
        </w:rPr>
        <w:t xml:space="preserve">ndustrial </w:t>
      </w:r>
      <w:r>
        <w:rPr>
          <w:rFonts w:eastAsia="Calibri" w:cstheme="minorHAnsi"/>
          <w:sz w:val="24"/>
          <w:szCs w:val="24"/>
        </w:rPr>
        <w:t>r</w:t>
      </w:r>
      <w:r w:rsidRPr="00EF07D3">
        <w:rPr>
          <w:rFonts w:eastAsia="Calibri" w:cstheme="minorHAnsi"/>
          <w:sz w:val="24"/>
          <w:szCs w:val="24"/>
        </w:rPr>
        <w:t xml:space="preserve">elations and actively work </w:t>
      </w:r>
      <w:r>
        <w:rPr>
          <w:rFonts w:eastAsia="Calibri" w:cstheme="minorHAnsi"/>
          <w:sz w:val="24"/>
          <w:szCs w:val="24"/>
        </w:rPr>
        <w:t>other staff as appropriate to effectively manage such risks.</w:t>
      </w:r>
    </w:p>
    <w:p w:rsidR="005B1131" w:rsidRDefault="00376763" w:rsidP="005B1131">
      <w:pPr>
        <w:pStyle w:val="ListParagraph"/>
        <w:numPr>
          <w:ilvl w:val="0"/>
          <w:numId w:val="28"/>
        </w:numPr>
        <w:ind w:left="0" w:hanging="426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Ensure you are aware of the West Wimmera Health Service’s emergency procedures.</w:t>
      </w:r>
    </w:p>
    <w:p w:rsidR="005B1131" w:rsidRDefault="005B1131" w:rsidP="005B1131">
      <w:pPr>
        <w:jc w:val="both"/>
        <w:rPr>
          <w:rFonts w:eastAsia="Calibri" w:cstheme="minorHAnsi"/>
          <w:sz w:val="24"/>
          <w:szCs w:val="24"/>
        </w:rPr>
      </w:pPr>
    </w:p>
    <w:p w:rsidR="005B1131" w:rsidRPr="005B1131" w:rsidRDefault="005B1131" w:rsidP="005B1131">
      <w:pPr>
        <w:jc w:val="both"/>
        <w:rPr>
          <w:rFonts w:eastAsia="Calibri" w:cstheme="minorHAnsi"/>
          <w:sz w:val="24"/>
          <w:szCs w:val="24"/>
        </w:rPr>
      </w:pPr>
    </w:p>
    <w:p w:rsidR="009921AD" w:rsidRDefault="00376763" w:rsidP="00D07611">
      <w:pPr>
        <w:pStyle w:val="ListParagraph"/>
        <w:numPr>
          <w:ilvl w:val="0"/>
          <w:numId w:val="28"/>
        </w:numPr>
        <w:ind w:left="0" w:hanging="426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Actively participate in a range of quality activities including food presentation and quality, patient and client satisfaction surveys, food temperature audits, and other audit processes as identified in the Food Safety Plan.</w:t>
      </w:r>
    </w:p>
    <w:p w:rsidR="006A4239" w:rsidRDefault="006A4239" w:rsidP="00D07611">
      <w:pPr>
        <w:pStyle w:val="ListParagraph"/>
        <w:numPr>
          <w:ilvl w:val="0"/>
          <w:numId w:val="28"/>
        </w:numPr>
        <w:ind w:left="0" w:hanging="426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Ensure dry and perishable goods are stored correctly and that work areas are maintained in a clean and sanitary manner in accordance with Food Act 1984, Food Safety and principles of Infection Control.</w:t>
      </w:r>
    </w:p>
    <w:p w:rsidR="006A4239" w:rsidRDefault="006A4239" w:rsidP="00D07611">
      <w:pPr>
        <w:pStyle w:val="ListParagraph"/>
        <w:numPr>
          <w:ilvl w:val="0"/>
          <w:numId w:val="28"/>
        </w:numPr>
        <w:ind w:left="0" w:hanging="426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Ensure meals are prepared, served and distributed in safe and hygienic conditions in accordance with the Food Act 1984.</w:t>
      </w:r>
    </w:p>
    <w:p w:rsidR="00FB367D" w:rsidRPr="00EF07D3" w:rsidRDefault="00FB367D" w:rsidP="00D07611">
      <w:pPr>
        <w:pStyle w:val="ListParagraph"/>
        <w:numPr>
          <w:ilvl w:val="0"/>
          <w:numId w:val="28"/>
        </w:numPr>
        <w:ind w:left="0" w:hanging="426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Monitor and ensure tidiness and cleaning are maintained in all aspects of the Food Services Department </w:t>
      </w:r>
      <w:r w:rsidR="00637E09">
        <w:rPr>
          <w:rFonts w:eastAsia="Calibri" w:cstheme="minorHAnsi"/>
          <w:sz w:val="24"/>
          <w:szCs w:val="24"/>
        </w:rPr>
        <w:t xml:space="preserve">and all </w:t>
      </w:r>
      <w:r>
        <w:rPr>
          <w:rFonts w:eastAsia="Calibri" w:cstheme="minorHAnsi"/>
          <w:sz w:val="24"/>
          <w:szCs w:val="24"/>
        </w:rPr>
        <w:t>Environmental areas within the facility.</w:t>
      </w:r>
    </w:p>
    <w:p w:rsidR="00E95643" w:rsidRPr="00220C94" w:rsidRDefault="00E95643" w:rsidP="00D07611">
      <w:pPr>
        <w:ind w:hanging="426"/>
        <w:jc w:val="both"/>
        <w:rPr>
          <w:rFonts w:eastAsia="Calibri" w:cstheme="minorHAnsi"/>
          <w:sz w:val="24"/>
          <w:szCs w:val="24"/>
        </w:rPr>
      </w:pPr>
    </w:p>
    <w:p w:rsidR="00E95643" w:rsidRPr="00220C94" w:rsidRDefault="00E95643" w:rsidP="00D07611">
      <w:pPr>
        <w:ind w:hanging="426"/>
        <w:jc w:val="both"/>
        <w:rPr>
          <w:rFonts w:eastAsia="Calibri" w:cstheme="minorHAnsi"/>
          <w:b/>
          <w:sz w:val="24"/>
          <w:szCs w:val="24"/>
        </w:rPr>
      </w:pPr>
      <w:r w:rsidRPr="00220C94">
        <w:rPr>
          <w:rFonts w:eastAsia="Calibri" w:cstheme="minorHAnsi"/>
          <w:b/>
          <w:sz w:val="24"/>
          <w:szCs w:val="24"/>
        </w:rPr>
        <w:t>Communication</w:t>
      </w:r>
      <w:r w:rsidR="00103C40" w:rsidRPr="00220C94">
        <w:rPr>
          <w:rFonts w:eastAsia="Calibri" w:cstheme="minorHAnsi"/>
          <w:b/>
          <w:sz w:val="24"/>
          <w:szCs w:val="24"/>
        </w:rPr>
        <w:t>:</w:t>
      </w:r>
    </w:p>
    <w:p w:rsidR="00103C40" w:rsidRPr="00220C94" w:rsidRDefault="00103C40" w:rsidP="00D07611">
      <w:pPr>
        <w:ind w:hanging="426"/>
        <w:jc w:val="both"/>
        <w:rPr>
          <w:rFonts w:eastAsia="Calibri" w:cstheme="minorHAnsi"/>
          <w:sz w:val="24"/>
          <w:szCs w:val="24"/>
        </w:rPr>
      </w:pPr>
    </w:p>
    <w:p w:rsidR="00CA3566" w:rsidRPr="00220C94" w:rsidRDefault="00CA3566" w:rsidP="00D07611">
      <w:pPr>
        <w:pStyle w:val="ListParagraph"/>
        <w:widowControl/>
        <w:numPr>
          <w:ilvl w:val="0"/>
          <w:numId w:val="19"/>
        </w:numPr>
        <w:ind w:left="0" w:hanging="426"/>
        <w:jc w:val="both"/>
        <w:rPr>
          <w:rFonts w:cstheme="minorHAnsi"/>
          <w:sz w:val="24"/>
          <w:szCs w:val="24"/>
        </w:rPr>
      </w:pPr>
      <w:r w:rsidRPr="00220C94">
        <w:rPr>
          <w:rFonts w:cstheme="minorHAnsi"/>
          <w:sz w:val="24"/>
          <w:szCs w:val="24"/>
        </w:rPr>
        <w:t xml:space="preserve">Maintain a professional and friendly approach in all interpersonal communication with patients, </w:t>
      </w:r>
      <w:r w:rsidR="009921AD">
        <w:rPr>
          <w:rFonts w:cstheme="minorHAnsi"/>
          <w:sz w:val="24"/>
          <w:szCs w:val="24"/>
        </w:rPr>
        <w:t xml:space="preserve">residents, </w:t>
      </w:r>
      <w:r w:rsidRPr="00220C94">
        <w:rPr>
          <w:rFonts w:cstheme="minorHAnsi"/>
          <w:sz w:val="24"/>
          <w:szCs w:val="24"/>
        </w:rPr>
        <w:t>consumers, volunteers and colleagues.</w:t>
      </w:r>
    </w:p>
    <w:p w:rsidR="007C4F46" w:rsidRPr="00220C94" w:rsidRDefault="002D721C" w:rsidP="00D07611">
      <w:pPr>
        <w:pStyle w:val="ListParagraph"/>
        <w:widowControl/>
        <w:numPr>
          <w:ilvl w:val="0"/>
          <w:numId w:val="19"/>
        </w:numPr>
        <w:ind w:left="0" w:hanging="426"/>
        <w:jc w:val="both"/>
        <w:rPr>
          <w:rFonts w:cstheme="minorHAnsi"/>
          <w:sz w:val="24"/>
          <w:szCs w:val="24"/>
        </w:rPr>
      </w:pPr>
      <w:r w:rsidRPr="00220C94">
        <w:rPr>
          <w:rFonts w:cstheme="minorHAnsi"/>
          <w:sz w:val="24"/>
          <w:szCs w:val="24"/>
        </w:rPr>
        <w:t>Ensure</w:t>
      </w:r>
      <w:r w:rsidR="00710AF9" w:rsidRPr="00220C94">
        <w:rPr>
          <w:rFonts w:cstheme="minorHAnsi"/>
          <w:sz w:val="24"/>
          <w:szCs w:val="24"/>
        </w:rPr>
        <w:t xml:space="preserve"> effective </w:t>
      </w:r>
      <w:r w:rsidR="001D59A6" w:rsidRPr="00220C94">
        <w:rPr>
          <w:rFonts w:cstheme="minorHAnsi"/>
          <w:sz w:val="24"/>
          <w:szCs w:val="24"/>
        </w:rPr>
        <w:t xml:space="preserve">and open </w:t>
      </w:r>
      <w:r w:rsidR="00710AF9" w:rsidRPr="00220C94">
        <w:rPr>
          <w:rFonts w:cstheme="minorHAnsi"/>
          <w:sz w:val="24"/>
          <w:szCs w:val="24"/>
        </w:rPr>
        <w:t>lines of</w:t>
      </w:r>
      <w:r w:rsidR="003C5763" w:rsidRPr="00220C94">
        <w:rPr>
          <w:rFonts w:cstheme="minorHAnsi"/>
          <w:sz w:val="24"/>
          <w:szCs w:val="24"/>
        </w:rPr>
        <w:t xml:space="preserve"> communication with </w:t>
      </w:r>
      <w:r w:rsidRPr="00220C94">
        <w:rPr>
          <w:rFonts w:cstheme="minorHAnsi"/>
          <w:sz w:val="24"/>
          <w:szCs w:val="24"/>
        </w:rPr>
        <w:t xml:space="preserve">other </w:t>
      </w:r>
      <w:r w:rsidR="00426919" w:rsidRPr="009921AD">
        <w:rPr>
          <w:rFonts w:cstheme="minorHAnsi"/>
          <w:sz w:val="24"/>
          <w:szCs w:val="24"/>
        </w:rPr>
        <w:t>relevant team</w:t>
      </w:r>
      <w:r w:rsidR="009921AD">
        <w:rPr>
          <w:rFonts w:cstheme="minorHAnsi"/>
          <w:sz w:val="24"/>
          <w:szCs w:val="24"/>
        </w:rPr>
        <w:t xml:space="preserve"> members, customers, volunteers </w:t>
      </w:r>
      <w:r w:rsidR="0095457A" w:rsidRPr="00220C94">
        <w:rPr>
          <w:rFonts w:cstheme="minorHAnsi"/>
          <w:sz w:val="24"/>
          <w:szCs w:val="24"/>
        </w:rPr>
        <w:t>and WWHS management staff.</w:t>
      </w:r>
      <w:r w:rsidR="007C4F46" w:rsidRPr="00220C94">
        <w:rPr>
          <w:rFonts w:eastAsia="Calibri" w:cstheme="minorHAnsi"/>
          <w:sz w:val="24"/>
          <w:szCs w:val="24"/>
        </w:rPr>
        <w:t xml:space="preserve"> </w:t>
      </w:r>
    </w:p>
    <w:p w:rsidR="001D59A6" w:rsidRPr="00220C94" w:rsidRDefault="007C4F46" w:rsidP="00D07611">
      <w:pPr>
        <w:pStyle w:val="ListParagraph"/>
        <w:widowControl/>
        <w:numPr>
          <w:ilvl w:val="0"/>
          <w:numId w:val="19"/>
        </w:numPr>
        <w:ind w:left="0" w:hanging="426"/>
        <w:jc w:val="both"/>
        <w:rPr>
          <w:rFonts w:cstheme="minorHAnsi"/>
          <w:sz w:val="24"/>
          <w:szCs w:val="24"/>
        </w:rPr>
      </w:pPr>
      <w:r w:rsidRPr="00220C94">
        <w:rPr>
          <w:rFonts w:eastAsia="Calibri" w:cstheme="minorHAnsi"/>
          <w:sz w:val="24"/>
          <w:szCs w:val="24"/>
        </w:rPr>
        <w:t>Maintain confidentiality as per West Wimmera Health Service Policy and in accordance with relevant privacy and health records legislation.</w:t>
      </w:r>
    </w:p>
    <w:p w:rsidR="00600026" w:rsidRDefault="00600026" w:rsidP="00D07611">
      <w:pPr>
        <w:ind w:hanging="426"/>
        <w:jc w:val="both"/>
        <w:rPr>
          <w:rFonts w:eastAsia="Calibri" w:cstheme="minorHAnsi"/>
          <w:b/>
          <w:sz w:val="24"/>
          <w:szCs w:val="24"/>
        </w:rPr>
      </w:pPr>
    </w:p>
    <w:p w:rsidR="00E95643" w:rsidRPr="00220C94" w:rsidRDefault="00E95643" w:rsidP="00D07611">
      <w:pPr>
        <w:ind w:hanging="426"/>
        <w:jc w:val="both"/>
        <w:rPr>
          <w:rFonts w:eastAsia="Calibri" w:cstheme="minorHAnsi"/>
          <w:b/>
          <w:sz w:val="24"/>
          <w:szCs w:val="24"/>
        </w:rPr>
      </w:pPr>
      <w:r w:rsidRPr="00220C94">
        <w:rPr>
          <w:rFonts w:eastAsia="Calibri" w:cstheme="minorHAnsi"/>
          <w:b/>
          <w:sz w:val="24"/>
          <w:szCs w:val="24"/>
        </w:rPr>
        <w:t>Appraisal</w:t>
      </w:r>
      <w:r w:rsidR="00103C40" w:rsidRPr="00220C94">
        <w:rPr>
          <w:rFonts w:eastAsia="Calibri" w:cstheme="minorHAnsi"/>
          <w:b/>
          <w:sz w:val="24"/>
          <w:szCs w:val="24"/>
        </w:rPr>
        <w:t>:</w:t>
      </w:r>
    </w:p>
    <w:p w:rsidR="00E95643" w:rsidRPr="00220C94" w:rsidRDefault="00E95643" w:rsidP="00D07611">
      <w:pPr>
        <w:ind w:hanging="426"/>
        <w:jc w:val="both"/>
        <w:rPr>
          <w:rFonts w:eastAsia="Calibri" w:cstheme="minorHAnsi"/>
          <w:sz w:val="24"/>
          <w:szCs w:val="24"/>
        </w:rPr>
      </w:pPr>
    </w:p>
    <w:p w:rsidR="00E95643" w:rsidRPr="00220C94" w:rsidRDefault="00E95643" w:rsidP="00D07611">
      <w:pPr>
        <w:pStyle w:val="ListParagraph"/>
        <w:widowControl/>
        <w:numPr>
          <w:ilvl w:val="0"/>
          <w:numId w:val="19"/>
        </w:numPr>
        <w:ind w:left="0" w:hanging="426"/>
        <w:jc w:val="both"/>
        <w:rPr>
          <w:rFonts w:cstheme="minorHAnsi"/>
          <w:sz w:val="24"/>
          <w:szCs w:val="24"/>
        </w:rPr>
      </w:pPr>
      <w:r w:rsidRPr="00220C94">
        <w:rPr>
          <w:rFonts w:cstheme="minorHAnsi"/>
          <w:sz w:val="24"/>
          <w:szCs w:val="24"/>
        </w:rPr>
        <w:t>Initial appraisal – 3 months after appointment</w:t>
      </w:r>
    </w:p>
    <w:p w:rsidR="00E95643" w:rsidRPr="00220C94" w:rsidRDefault="00E95643" w:rsidP="00D07611">
      <w:pPr>
        <w:pStyle w:val="ListParagraph"/>
        <w:widowControl/>
        <w:numPr>
          <w:ilvl w:val="0"/>
          <w:numId w:val="19"/>
        </w:numPr>
        <w:ind w:left="0" w:hanging="426"/>
        <w:jc w:val="both"/>
        <w:rPr>
          <w:rFonts w:eastAsia="Calibri" w:cstheme="minorHAnsi"/>
          <w:sz w:val="24"/>
          <w:szCs w:val="24"/>
        </w:rPr>
      </w:pPr>
      <w:r w:rsidRPr="00220C94">
        <w:rPr>
          <w:rFonts w:eastAsia="Calibri" w:cstheme="minorHAnsi"/>
          <w:sz w:val="24"/>
          <w:szCs w:val="24"/>
        </w:rPr>
        <w:t>Thereafter – 12 monthly.</w:t>
      </w:r>
    </w:p>
    <w:p w:rsidR="00220C94" w:rsidRPr="00B42807" w:rsidRDefault="00220C94" w:rsidP="00103C40">
      <w:pPr>
        <w:jc w:val="both"/>
        <w:rPr>
          <w:rFonts w:eastAsia="Calibri" w:cs="Calibri"/>
          <w:sz w:val="20"/>
          <w:szCs w:val="20"/>
        </w:rPr>
      </w:pPr>
    </w:p>
    <w:p w:rsidR="00171F6A" w:rsidRPr="00B42807" w:rsidRDefault="008E5FCA" w:rsidP="00540ACE">
      <w:pPr>
        <w:pStyle w:val="Heading1"/>
        <w:ind w:left="-709"/>
        <w:rPr>
          <w:rFonts w:asciiTheme="minorHAnsi" w:hAnsiTheme="minorHAnsi"/>
          <w:sz w:val="24"/>
        </w:rPr>
      </w:pPr>
      <w:r w:rsidRPr="00B42807">
        <w:rPr>
          <w:rFonts w:asciiTheme="minorHAnsi" w:hAnsiTheme="minorHAnsi"/>
          <w:sz w:val="24"/>
        </w:rPr>
        <w:t>Certification</w:t>
      </w:r>
      <w:r w:rsidR="00643209">
        <w:rPr>
          <w:rFonts w:asciiTheme="minorHAnsi" w:hAnsiTheme="minorHAnsi"/>
          <w:sz w:val="24"/>
        </w:rPr>
        <w:t>:</w:t>
      </w:r>
    </w:p>
    <w:p w:rsidR="00171F6A" w:rsidRPr="00B42807" w:rsidRDefault="00171F6A" w:rsidP="00540ACE">
      <w:pPr>
        <w:ind w:left="-709"/>
        <w:rPr>
          <w:sz w:val="16"/>
          <w:szCs w:val="16"/>
        </w:rPr>
      </w:pPr>
    </w:p>
    <w:p w:rsidR="008E5FCA" w:rsidRPr="00220C94" w:rsidRDefault="008E5FCA" w:rsidP="00540ACE">
      <w:pPr>
        <w:ind w:left="-709" w:right="283"/>
        <w:rPr>
          <w:sz w:val="24"/>
          <w:szCs w:val="24"/>
        </w:rPr>
      </w:pPr>
      <w:r w:rsidRPr="00220C94">
        <w:rPr>
          <w:sz w:val="24"/>
          <w:szCs w:val="24"/>
        </w:rPr>
        <w:t>We hereby agree that the details contained in this document are an accurate statement of the primary requirements of the position.</w:t>
      </w:r>
    </w:p>
    <w:p w:rsidR="00171F6A" w:rsidRPr="00220C94" w:rsidRDefault="00171F6A" w:rsidP="008E5FCA">
      <w:pPr>
        <w:ind w:left="142" w:right="283"/>
        <w:rPr>
          <w:sz w:val="24"/>
          <w:szCs w:val="24"/>
        </w:rPr>
      </w:pPr>
    </w:p>
    <w:tbl>
      <w:tblPr>
        <w:tblStyle w:val="TableGrid"/>
        <w:tblW w:w="0" w:type="auto"/>
        <w:tblInd w:w="-684" w:type="dxa"/>
        <w:tblLook w:val="04A0" w:firstRow="1" w:lastRow="0" w:firstColumn="1" w:lastColumn="0" w:noHBand="0" w:noVBand="1"/>
      </w:tblPr>
      <w:tblGrid>
        <w:gridCol w:w="9310"/>
      </w:tblGrid>
      <w:tr w:rsidR="00CA3566" w:rsidRPr="00220C94" w:rsidTr="00540ACE">
        <w:tc>
          <w:tcPr>
            <w:tcW w:w="9310" w:type="dxa"/>
          </w:tcPr>
          <w:p w:rsidR="00CA3566" w:rsidRDefault="00CA3566" w:rsidP="008E5FCA">
            <w:pPr>
              <w:ind w:right="283"/>
              <w:rPr>
                <w:b/>
                <w:sz w:val="24"/>
                <w:szCs w:val="24"/>
              </w:rPr>
            </w:pPr>
            <w:r w:rsidRPr="00220C94">
              <w:rPr>
                <w:b/>
                <w:sz w:val="24"/>
                <w:szCs w:val="24"/>
              </w:rPr>
              <w:t>Authorised By</w:t>
            </w:r>
            <w:r w:rsidR="00600026">
              <w:rPr>
                <w:b/>
                <w:sz w:val="24"/>
                <w:szCs w:val="24"/>
              </w:rPr>
              <w:t xml:space="preserve"> Hospital</w:t>
            </w:r>
            <w:r w:rsidR="005B1131">
              <w:rPr>
                <w:b/>
                <w:sz w:val="24"/>
                <w:szCs w:val="24"/>
              </w:rPr>
              <w:t>ity</w:t>
            </w:r>
            <w:r w:rsidR="00600026">
              <w:rPr>
                <w:b/>
                <w:sz w:val="24"/>
                <w:szCs w:val="24"/>
              </w:rPr>
              <w:t xml:space="preserve"> &amp; Environmental Services Manager</w:t>
            </w:r>
          </w:p>
          <w:p w:rsidR="00600026" w:rsidRPr="00600026" w:rsidRDefault="00600026" w:rsidP="008E5FCA">
            <w:pPr>
              <w:ind w:right="283"/>
              <w:rPr>
                <w:b/>
                <w:sz w:val="24"/>
                <w:szCs w:val="24"/>
              </w:rPr>
            </w:pPr>
          </w:p>
        </w:tc>
      </w:tr>
      <w:tr w:rsidR="00CA3566" w:rsidRPr="00220C94" w:rsidTr="00540ACE">
        <w:trPr>
          <w:trHeight w:val="567"/>
        </w:trPr>
        <w:tc>
          <w:tcPr>
            <w:tcW w:w="9310" w:type="dxa"/>
          </w:tcPr>
          <w:p w:rsidR="00CA3566" w:rsidRPr="00220C94" w:rsidRDefault="00CA3566" w:rsidP="008E5FCA">
            <w:pPr>
              <w:ind w:right="283"/>
              <w:rPr>
                <w:b/>
                <w:sz w:val="24"/>
                <w:szCs w:val="24"/>
              </w:rPr>
            </w:pPr>
            <w:r w:rsidRPr="00220C94">
              <w:rPr>
                <w:b/>
                <w:sz w:val="24"/>
                <w:szCs w:val="24"/>
              </w:rPr>
              <w:t>Name:</w:t>
            </w:r>
          </w:p>
        </w:tc>
      </w:tr>
      <w:tr w:rsidR="00CA3566" w:rsidRPr="00220C94" w:rsidTr="00540ACE">
        <w:trPr>
          <w:trHeight w:val="545"/>
        </w:trPr>
        <w:tc>
          <w:tcPr>
            <w:tcW w:w="9310" w:type="dxa"/>
          </w:tcPr>
          <w:p w:rsidR="00CA3566" w:rsidRPr="00220C94" w:rsidRDefault="00CA3566" w:rsidP="008E5FCA">
            <w:pPr>
              <w:ind w:right="283"/>
              <w:rPr>
                <w:b/>
                <w:sz w:val="24"/>
                <w:szCs w:val="24"/>
              </w:rPr>
            </w:pPr>
            <w:r w:rsidRPr="00220C94">
              <w:rPr>
                <w:b/>
                <w:sz w:val="24"/>
                <w:szCs w:val="24"/>
              </w:rPr>
              <w:t>Signature:                                                                                                   Date:</w:t>
            </w:r>
          </w:p>
        </w:tc>
      </w:tr>
    </w:tbl>
    <w:p w:rsidR="00CA3566" w:rsidRPr="00220C94" w:rsidRDefault="00CA3566" w:rsidP="008E5FCA">
      <w:pPr>
        <w:ind w:left="142" w:right="283"/>
        <w:rPr>
          <w:sz w:val="24"/>
          <w:szCs w:val="24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9310"/>
      </w:tblGrid>
      <w:tr w:rsidR="00CA3566" w:rsidRPr="00220C94" w:rsidTr="00540ACE">
        <w:tc>
          <w:tcPr>
            <w:tcW w:w="9310" w:type="dxa"/>
          </w:tcPr>
          <w:p w:rsidR="00CA3566" w:rsidRPr="00220C94" w:rsidRDefault="00CA3566" w:rsidP="00AF1854">
            <w:pPr>
              <w:ind w:right="283"/>
              <w:rPr>
                <w:b/>
                <w:sz w:val="24"/>
                <w:szCs w:val="24"/>
              </w:rPr>
            </w:pPr>
            <w:r w:rsidRPr="00220C94">
              <w:rPr>
                <w:b/>
                <w:sz w:val="24"/>
                <w:szCs w:val="24"/>
              </w:rPr>
              <w:t>Position Incumbent Name:</w:t>
            </w:r>
            <w:r w:rsidR="009E7C8A">
              <w:rPr>
                <w:b/>
                <w:sz w:val="24"/>
                <w:szCs w:val="24"/>
              </w:rPr>
              <w:t xml:space="preserve"> </w:t>
            </w:r>
          </w:p>
          <w:p w:rsidR="00CA3566" w:rsidRPr="00220C94" w:rsidRDefault="00CA3566" w:rsidP="00AF1854">
            <w:pPr>
              <w:ind w:right="283"/>
              <w:rPr>
                <w:sz w:val="24"/>
                <w:szCs w:val="24"/>
              </w:rPr>
            </w:pPr>
          </w:p>
        </w:tc>
      </w:tr>
      <w:tr w:rsidR="00CA3566" w:rsidRPr="00220C94" w:rsidTr="00540ACE">
        <w:trPr>
          <w:trHeight w:val="545"/>
        </w:trPr>
        <w:tc>
          <w:tcPr>
            <w:tcW w:w="9310" w:type="dxa"/>
          </w:tcPr>
          <w:p w:rsidR="00CA3566" w:rsidRPr="00220C94" w:rsidRDefault="00CA3566" w:rsidP="00AF1854">
            <w:pPr>
              <w:ind w:right="283"/>
              <w:rPr>
                <w:b/>
                <w:sz w:val="24"/>
                <w:szCs w:val="24"/>
              </w:rPr>
            </w:pPr>
            <w:r w:rsidRPr="00220C94">
              <w:rPr>
                <w:b/>
                <w:sz w:val="24"/>
                <w:szCs w:val="24"/>
              </w:rPr>
              <w:t>Signature:                                                                                                   Date:</w:t>
            </w:r>
          </w:p>
        </w:tc>
      </w:tr>
    </w:tbl>
    <w:p w:rsidR="00CA3566" w:rsidRPr="00220C94" w:rsidRDefault="00CA3566" w:rsidP="008E5FCA">
      <w:pPr>
        <w:ind w:left="142" w:right="283"/>
        <w:rPr>
          <w:sz w:val="24"/>
          <w:szCs w:val="24"/>
        </w:rPr>
      </w:pPr>
    </w:p>
    <w:p w:rsidR="00CA3566" w:rsidRPr="00B42807" w:rsidRDefault="00CA3566" w:rsidP="008E5FCA">
      <w:pPr>
        <w:ind w:left="142" w:right="283"/>
      </w:pPr>
    </w:p>
    <w:p w:rsidR="00171F6A" w:rsidRPr="00B42807" w:rsidRDefault="00171F6A" w:rsidP="00171F6A">
      <w:pPr>
        <w:ind w:right="283"/>
        <w:rPr>
          <w:sz w:val="16"/>
          <w:szCs w:val="16"/>
        </w:rPr>
      </w:pPr>
    </w:p>
    <w:p w:rsidR="00171F6A" w:rsidRDefault="00171F6A" w:rsidP="00171F6A"/>
    <w:p w:rsidR="00D627E4" w:rsidRDefault="00D627E4" w:rsidP="00171F6A"/>
    <w:p w:rsidR="00D627E4" w:rsidRDefault="00D627E4" w:rsidP="00171F6A"/>
    <w:p w:rsidR="00D627E4" w:rsidRDefault="00D627E4" w:rsidP="00171F6A"/>
    <w:p w:rsidR="00D627E4" w:rsidRDefault="00D627E4" w:rsidP="00171F6A"/>
    <w:p w:rsidR="00D627E4" w:rsidRDefault="00D627E4" w:rsidP="00171F6A"/>
    <w:p w:rsidR="00D627E4" w:rsidRDefault="00D627E4" w:rsidP="00171F6A"/>
    <w:p w:rsidR="00D627E4" w:rsidRDefault="00D627E4" w:rsidP="00171F6A"/>
    <w:p w:rsidR="00D627E4" w:rsidRPr="00B42807" w:rsidRDefault="00D627E4" w:rsidP="009B7348">
      <w:pPr>
        <w:ind w:left="-851"/>
      </w:pPr>
    </w:p>
    <w:sectPr w:rsidR="00D627E4" w:rsidRPr="00B42807" w:rsidSect="00E73A41">
      <w:pgSz w:w="11900" w:h="16840"/>
      <w:pgMar w:top="567" w:right="1219" w:bottom="284" w:left="12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2BF" w:rsidRDefault="00B542BF" w:rsidP="00C85960">
      <w:r>
        <w:separator/>
      </w:r>
    </w:p>
  </w:endnote>
  <w:endnote w:type="continuationSeparator" w:id="0">
    <w:p w:rsidR="00B542BF" w:rsidRDefault="00B542BF" w:rsidP="00C8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2BF" w:rsidRDefault="00B542BF" w:rsidP="00C85960">
      <w:r>
        <w:separator/>
      </w:r>
    </w:p>
  </w:footnote>
  <w:footnote w:type="continuationSeparator" w:id="0">
    <w:p w:rsidR="00B542BF" w:rsidRDefault="00B542BF" w:rsidP="00C85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79D8"/>
    <w:multiLevelType w:val="hybridMultilevel"/>
    <w:tmpl w:val="33F0C5C0"/>
    <w:lvl w:ilvl="0" w:tplc="FE06AF4E">
      <w:start w:val="1"/>
      <w:numFmt w:val="bullet"/>
      <w:lvlText w:val="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21ACE"/>
    <w:multiLevelType w:val="hybridMultilevel"/>
    <w:tmpl w:val="B030D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E6E72"/>
    <w:multiLevelType w:val="hybridMultilevel"/>
    <w:tmpl w:val="D44E599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8386E"/>
    <w:multiLevelType w:val="hybridMultilevel"/>
    <w:tmpl w:val="256033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D021D"/>
    <w:multiLevelType w:val="hybridMultilevel"/>
    <w:tmpl w:val="792C1AC2"/>
    <w:lvl w:ilvl="0" w:tplc="02F829E8">
      <w:start w:val="1"/>
      <w:numFmt w:val="decimal"/>
      <w:lvlText w:val="%1."/>
      <w:lvlJc w:val="left"/>
      <w:pPr>
        <w:ind w:left="580" w:hanging="360"/>
      </w:pPr>
      <w:rPr>
        <w:rFonts w:ascii="Calibri" w:eastAsia="Calibri" w:hAnsi="Calibri" w:hint="default"/>
        <w:spacing w:val="1"/>
        <w:w w:val="100"/>
        <w:sz w:val="22"/>
        <w:szCs w:val="22"/>
      </w:rPr>
    </w:lvl>
    <w:lvl w:ilvl="1" w:tplc="141258D4">
      <w:start w:val="1"/>
      <w:numFmt w:val="bullet"/>
      <w:lvlText w:val="•"/>
      <w:lvlJc w:val="left"/>
      <w:pPr>
        <w:ind w:left="1468" w:hanging="360"/>
      </w:pPr>
      <w:rPr>
        <w:rFonts w:hint="default"/>
      </w:rPr>
    </w:lvl>
    <w:lvl w:ilvl="2" w:tplc="30967BBC">
      <w:start w:val="1"/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374A807E">
      <w:start w:val="1"/>
      <w:numFmt w:val="bullet"/>
      <w:lvlText w:val="•"/>
      <w:lvlJc w:val="left"/>
      <w:pPr>
        <w:ind w:left="3244" w:hanging="360"/>
      </w:pPr>
      <w:rPr>
        <w:rFonts w:hint="default"/>
      </w:rPr>
    </w:lvl>
    <w:lvl w:ilvl="4" w:tplc="C422FE94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5" w:tplc="0E24E0A0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FB4E9A7E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7" w:tplc="6A08398C">
      <w:start w:val="1"/>
      <w:numFmt w:val="bullet"/>
      <w:lvlText w:val="•"/>
      <w:lvlJc w:val="left"/>
      <w:pPr>
        <w:ind w:left="6796" w:hanging="360"/>
      </w:pPr>
      <w:rPr>
        <w:rFonts w:hint="default"/>
      </w:rPr>
    </w:lvl>
    <w:lvl w:ilvl="8" w:tplc="230034BC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5" w15:restartNumberingAfterBreak="0">
    <w:nsid w:val="1CC567F5"/>
    <w:multiLevelType w:val="hybridMultilevel"/>
    <w:tmpl w:val="FD286E14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1237796"/>
    <w:multiLevelType w:val="hybridMultilevel"/>
    <w:tmpl w:val="776E38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15FDC"/>
    <w:multiLevelType w:val="hybridMultilevel"/>
    <w:tmpl w:val="154ED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92B92"/>
    <w:multiLevelType w:val="hybridMultilevel"/>
    <w:tmpl w:val="688C3A04"/>
    <w:lvl w:ilvl="0" w:tplc="30C44F8E">
      <w:start w:val="1"/>
      <w:numFmt w:val="decimal"/>
      <w:lvlText w:val="%1."/>
      <w:lvlJc w:val="left"/>
      <w:pPr>
        <w:ind w:left="480" w:hanging="360"/>
      </w:pPr>
      <w:rPr>
        <w:rFonts w:ascii="Calibri" w:eastAsia="Calibri" w:hAnsi="Calibri" w:hint="default"/>
        <w:spacing w:val="1"/>
        <w:w w:val="100"/>
        <w:sz w:val="22"/>
        <w:szCs w:val="22"/>
      </w:rPr>
    </w:lvl>
    <w:lvl w:ilvl="1" w:tplc="8CD2D1CA">
      <w:start w:val="1"/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C5FC0854">
      <w:start w:val="1"/>
      <w:numFmt w:val="bullet"/>
      <w:lvlText w:val="•"/>
      <w:lvlJc w:val="left"/>
      <w:pPr>
        <w:ind w:left="2228" w:hanging="360"/>
      </w:pPr>
      <w:rPr>
        <w:rFonts w:hint="default"/>
      </w:rPr>
    </w:lvl>
    <w:lvl w:ilvl="3" w:tplc="EA36A1D8">
      <w:start w:val="1"/>
      <w:numFmt w:val="bullet"/>
      <w:lvlText w:val="•"/>
      <w:lvlJc w:val="left"/>
      <w:pPr>
        <w:ind w:left="3102" w:hanging="360"/>
      </w:pPr>
      <w:rPr>
        <w:rFonts w:hint="default"/>
      </w:rPr>
    </w:lvl>
    <w:lvl w:ilvl="4" w:tplc="4FE6B112">
      <w:start w:val="1"/>
      <w:numFmt w:val="bullet"/>
      <w:lvlText w:val="•"/>
      <w:lvlJc w:val="left"/>
      <w:pPr>
        <w:ind w:left="3976" w:hanging="360"/>
      </w:pPr>
      <w:rPr>
        <w:rFonts w:hint="default"/>
      </w:rPr>
    </w:lvl>
    <w:lvl w:ilvl="5" w:tplc="740699A0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2774D9EC">
      <w:start w:val="1"/>
      <w:numFmt w:val="bullet"/>
      <w:lvlText w:val="•"/>
      <w:lvlJc w:val="left"/>
      <w:pPr>
        <w:ind w:left="5724" w:hanging="360"/>
      </w:pPr>
      <w:rPr>
        <w:rFonts w:hint="default"/>
      </w:rPr>
    </w:lvl>
    <w:lvl w:ilvl="7" w:tplc="E872F774">
      <w:start w:val="1"/>
      <w:numFmt w:val="bullet"/>
      <w:lvlText w:val="•"/>
      <w:lvlJc w:val="left"/>
      <w:pPr>
        <w:ind w:left="6598" w:hanging="360"/>
      </w:pPr>
      <w:rPr>
        <w:rFonts w:hint="default"/>
      </w:rPr>
    </w:lvl>
    <w:lvl w:ilvl="8" w:tplc="AFDE751C">
      <w:start w:val="1"/>
      <w:numFmt w:val="bullet"/>
      <w:lvlText w:val="•"/>
      <w:lvlJc w:val="left"/>
      <w:pPr>
        <w:ind w:left="7472" w:hanging="360"/>
      </w:pPr>
      <w:rPr>
        <w:rFonts w:hint="default"/>
      </w:rPr>
    </w:lvl>
  </w:abstractNum>
  <w:abstractNum w:abstractNumId="9" w15:restartNumberingAfterBreak="0">
    <w:nsid w:val="367E373B"/>
    <w:multiLevelType w:val="hybridMultilevel"/>
    <w:tmpl w:val="38A6C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D25FB"/>
    <w:multiLevelType w:val="hybridMultilevel"/>
    <w:tmpl w:val="07DCF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072D8"/>
    <w:multiLevelType w:val="hybridMultilevel"/>
    <w:tmpl w:val="B262CC5E"/>
    <w:lvl w:ilvl="0" w:tplc="D2E4E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A2369"/>
    <w:multiLevelType w:val="hybridMultilevel"/>
    <w:tmpl w:val="D4B0DA04"/>
    <w:lvl w:ilvl="0" w:tplc="650AC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792351"/>
    <w:multiLevelType w:val="hybridMultilevel"/>
    <w:tmpl w:val="2AD24590"/>
    <w:lvl w:ilvl="0" w:tplc="FCCA75A6">
      <w:start w:val="1"/>
      <w:numFmt w:val="decimal"/>
      <w:lvlText w:val="%1."/>
      <w:lvlJc w:val="left"/>
      <w:pPr>
        <w:ind w:left="480" w:hanging="360"/>
      </w:pPr>
      <w:rPr>
        <w:rFonts w:ascii="Calibri" w:eastAsia="Calibri" w:hAnsi="Calibri" w:hint="default"/>
        <w:spacing w:val="1"/>
        <w:w w:val="100"/>
        <w:sz w:val="22"/>
        <w:szCs w:val="22"/>
      </w:rPr>
    </w:lvl>
    <w:lvl w:ilvl="1" w:tplc="F2205A04">
      <w:start w:val="1"/>
      <w:numFmt w:val="decimal"/>
      <w:lvlText w:val="%2."/>
      <w:lvlJc w:val="left"/>
      <w:pPr>
        <w:ind w:left="580" w:hanging="360"/>
      </w:pPr>
      <w:rPr>
        <w:rFonts w:ascii="Calibri" w:eastAsia="Calibri" w:hAnsi="Calibri" w:hint="default"/>
        <w:spacing w:val="1"/>
        <w:w w:val="100"/>
        <w:sz w:val="22"/>
        <w:szCs w:val="22"/>
      </w:rPr>
    </w:lvl>
    <w:lvl w:ilvl="2" w:tplc="C49E5902">
      <w:start w:val="1"/>
      <w:numFmt w:val="bullet"/>
      <w:lvlText w:val="•"/>
      <w:lvlJc w:val="left"/>
      <w:pPr>
        <w:ind w:left="1542" w:hanging="360"/>
      </w:pPr>
      <w:rPr>
        <w:rFonts w:hint="default"/>
      </w:rPr>
    </w:lvl>
    <w:lvl w:ilvl="3" w:tplc="0D2ED8F2">
      <w:start w:val="1"/>
      <w:numFmt w:val="bullet"/>
      <w:lvlText w:val="•"/>
      <w:lvlJc w:val="left"/>
      <w:pPr>
        <w:ind w:left="2504" w:hanging="360"/>
      </w:pPr>
      <w:rPr>
        <w:rFonts w:hint="default"/>
      </w:rPr>
    </w:lvl>
    <w:lvl w:ilvl="4" w:tplc="39003112">
      <w:start w:val="1"/>
      <w:numFmt w:val="bullet"/>
      <w:lvlText w:val="•"/>
      <w:lvlJc w:val="left"/>
      <w:pPr>
        <w:ind w:left="3466" w:hanging="360"/>
      </w:pPr>
      <w:rPr>
        <w:rFonts w:hint="default"/>
      </w:rPr>
    </w:lvl>
    <w:lvl w:ilvl="5" w:tplc="E72C049E">
      <w:start w:val="1"/>
      <w:numFmt w:val="bullet"/>
      <w:lvlText w:val="•"/>
      <w:lvlJc w:val="left"/>
      <w:pPr>
        <w:ind w:left="4428" w:hanging="360"/>
      </w:pPr>
      <w:rPr>
        <w:rFonts w:hint="default"/>
      </w:rPr>
    </w:lvl>
    <w:lvl w:ilvl="6" w:tplc="69066B2E">
      <w:start w:val="1"/>
      <w:numFmt w:val="bullet"/>
      <w:lvlText w:val="•"/>
      <w:lvlJc w:val="left"/>
      <w:pPr>
        <w:ind w:left="5391" w:hanging="360"/>
      </w:pPr>
      <w:rPr>
        <w:rFonts w:hint="default"/>
      </w:rPr>
    </w:lvl>
    <w:lvl w:ilvl="7" w:tplc="4782BB00">
      <w:start w:val="1"/>
      <w:numFmt w:val="bullet"/>
      <w:lvlText w:val="•"/>
      <w:lvlJc w:val="left"/>
      <w:pPr>
        <w:ind w:left="6353" w:hanging="360"/>
      </w:pPr>
      <w:rPr>
        <w:rFonts w:hint="default"/>
      </w:rPr>
    </w:lvl>
    <w:lvl w:ilvl="8" w:tplc="892E13C2">
      <w:start w:val="1"/>
      <w:numFmt w:val="bullet"/>
      <w:lvlText w:val="•"/>
      <w:lvlJc w:val="left"/>
      <w:pPr>
        <w:ind w:left="7315" w:hanging="360"/>
      </w:pPr>
      <w:rPr>
        <w:rFonts w:hint="default"/>
      </w:rPr>
    </w:lvl>
  </w:abstractNum>
  <w:abstractNum w:abstractNumId="14" w15:restartNumberingAfterBreak="0">
    <w:nsid w:val="50BA2F21"/>
    <w:multiLevelType w:val="hybridMultilevel"/>
    <w:tmpl w:val="A04610A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57A62B7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9085F71"/>
    <w:multiLevelType w:val="hybridMultilevel"/>
    <w:tmpl w:val="F6D26842"/>
    <w:lvl w:ilvl="0" w:tplc="4A0874D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457AD7"/>
    <w:multiLevelType w:val="hybridMultilevel"/>
    <w:tmpl w:val="C346EB9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05BDC"/>
    <w:multiLevelType w:val="hybridMultilevel"/>
    <w:tmpl w:val="C95EA1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B3AEA"/>
    <w:multiLevelType w:val="hybridMultilevel"/>
    <w:tmpl w:val="7CC86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57C5A"/>
    <w:multiLevelType w:val="hybridMultilevel"/>
    <w:tmpl w:val="B806653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7F3010"/>
    <w:multiLevelType w:val="hybridMultilevel"/>
    <w:tmpl w:val="C346EB9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67BC4"/>
    <w:multiLevelType w:val="hybridMultilevel"/>
    <w:tmpl w:val="AF3AC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34CBA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E016346"/>
    <w:multiLevelType w:val="hybridMultilevel"/>
    <w:tmpl w:val="6E564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144CF"/>
    <w:multiLevelType w:val="hybridMultilevel"/>
    <w:tmpl w:val="0EFE9F2C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 w15:restartNumberingAfterBreak="0">
    <w:nsid w:val="75743D2C"/>
    <w:multiLevelType w:val="hybridMultilevel"/>
    <w:tmpl w:val="F5AEC7C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652C5"/>
    <w:multiLevelType w:val="hybridMultilevel"/>
    <w:tmpl w:val="590EDF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D32696"/>
    <w:multiLevelType w:val="hybridMultilevel"/>
    <w:tmpl w:val="422E5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427D1"/>
    <w:multiLevelType w:val="hybridMultilevel"/>
    <w:tmpl w:val="82B6256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AD534A"/>
    <w:multiLevelType w:val="hybridMultilevel"/>
    <w:tmpl w:val="169E2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8471F2"/>
    <w:multiLevelType w:val="hybridMultilevel"/>
    <w:tmpl w:val="537AD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7"/>
  </w:num>
  <w:num w:numId="5">
    <w:abstractNumId w:val="21"/>
  </w:num>
  <w:num w:numId="6">
    <w:abstractNumId w:val="7"/>
  </w:num>
  <w:num w:numId="7">
    <w:abstractNumId w:val="1"/>
  </w:num>
  <w:num w:numId="8">
    <w:abstractNumId w:val="28"/>
  </w:num>
  <w:num w:numId="9">
    <w:abstractNumId w:val="10"/>
  </w:num>
  <w:num w:numId="10">
    <w:abstractNumId w:val="19"/>
  </w:num>
  <w:num w:numId="11">
    <w:abstractNumId w:val="6"/>
  </w:num>
  <w:num w:numId="12">
    <w:abstractNumId w:val="15"/>
  </w:num>
  <w:num w:numId="13">
    <w:abstractNumId w:val="23"/>
  </w:num>
  <w:num w:numId="14">
    <w:abstractNumId w:val="26"/>
  </w:num>
  <w:num w:numId="15">
    <w:abstractNumId w:val="27"/>
  </w:num>
  <w:num w:numId="16">
    <w:abstractNumId w:val="2"/>
  </w:num>
  <w:num w:numId="17">
    <w:abstractNumId w:val="3"/>
  </w:num>
  <w:num w:numId="18">
    <w:abstractNumId w:val="9"/>
  </w:num>
  <w:num w:numId="19">
    <w:abstractNumId w:val="20"/>
  </w:num>
  <w:num w:numId="20">
    <w:abstractNumId w:val="0"/>
  </w:num>
  <w:num w:numId="21">
    <w:abstractNumId w:val="12"/>
  </w:num>
  <w:num w:numId="22">
    <w:abstractNumId w:val="16"/>
  </w:num>
  <w:num w:numId="23">
    <w:abstractNumId w:val="22"/>
  </w:num>
  <w:num w:numId="24">
    <w:abstractNumId w:val="11"/>
  </w:num>
  <w:num w:numId="25">
    <w:abstractNumId w:val="30"/>
  </w:num>
  <w:num w:numId="26">
    <w:abstractNumId w:val="29"/>
  </w:num>
  <w:num w:numId="27">
    <w:abstractNumId w:val="14"/>
  </w:num>
  <w:num w:numId="28">
    <w:abstractNumId w:val="31"/>
  </w:num>
  <w:num w:numId="29">
    <w:abstractNumId w:val="18"/>
  </w:num>
  <w:num w:numId="30">
    <w:abstractNumId w:val="25"/>
  </w:num>
  <w:num w:numId="31">
    <w:abstractNumId w:val="24"/>
  </w:num>
  <w:num w:numId="32">
    <w:abstractNumId w:val="5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98"/>
    <w:rsid w:val="000042C7"/>
    <w:rsid w:val="00006EA0"/>
    <w:rsid w:val="0004420A"/>
    <w:rsid w:val="000531B4"/>
    <w:rsid w:val="0005432A"/>
    <w:rsid w:val="00092E95"/>
    <w:rsid w:val="000C005B"/>
    <w:rsid w:val="000E62CE"/>
    <w:rsid w:val="000E7C0A"/>
    <w:rsid w:val="000F6ADA"/>
    <w:rsid w:val="00103C40"/>
    <w:rsid w:val="00115121"/>
    <w:rsid w:val="0013408D"/>
    <w:rsid w:val="00164A3C"/>
    <w:rsid w:val="00171F6A"/>
    <w:rsid w:val="00184C25"/>
    <w:rsid w:val="00187EE0"/>
    <w:rsid w:val="001A5431"/>
    <w:rsid w:val="001A6502"/>
    <w:rsid w:val="001B1795"/>
    <w:rsid w:val="001D59A6"/>
    <w:rsid w:val="001E4154"/>
    <w:rsid w:val="00211D64"/>
    <w:rsid w:val="00220C94"/>
    <w:rsid w:val="0023365C"/>
    <w:rsid w:val="00252E57"/>
    <w:rsid w:val="002633A7"/>
    <w:rsid w:val="00273677"/>
    <w:rsid w:val="00282308"/>
    <w:rsid w:val="002909E1"/>
    <w:rsid w:val="002B7E1A"/>
    <w:rsid w:val="002C7AD7"/>
    <w:rsid w:val="002D721C"/>
    <w:rsid w:val="002E43A2"/>
    <w:rsid w:val="00315CBE"/>
    <w:rsid w:val="003473EE"/>
    <w:rsid w:val="00376763"/>
    <w:rsid w:val="003C2A94"/>
    <w:rsid w:val="003C5763"/>
    <w:rsid w:val="003F2D0B"/>
    <w:rsid w:val="003F459C"/>
    <w:rsid w:val="00401B07"/>
    <w:rsid w:val="00426919"/>
    <w:rsid w:val="00434B12"/>
    <w:rsid w:val="00450506"/>
    <w:rsid w:val="00452498"/>
    <w:rsid w:val="004636BE"/>
    <w:rsid w:val="00492827"/>
    <w:rsid w:val="00493F49"/>
    <w:rsid w:val="004962B7"/>
    <w:rsid w:val="004B0BD2"/>
    <w:rsid w:val="004B2DB5"/>
    <w:rsid w:val="004D4593"/>
    <w:rsid w:val="004D7352"/>
    <w:rsid w:val="004E71CF"/>
    <w:rsid w:val="00517C2D"/>
    <w:rsid w:val="00522528"/>
    <w:rsid w:val="00534B39"/>
    <w:rsid w:val="00540ACE"/>
    <w:rsid w:val="005428B6"/>
    <w:rsid w:val="00543288"/>
    <w:rsid w:val="00561DFC"/>
    <w:rsid w:val="005707BE"/>
    <w:rsid w:val="00577435"/>
    <w:rsid w:val="00581D49"/>
    <w:rsid w:val="00596E8A"/>
    <w:rsid w:val="005A547A"/>
    <w:rsid w:val="005A7845"/>
    <w:rsid w:val="005B1131"/>
    <w:rsid w:val="005C258D"/>
    <w:rsid w:val="005D395A"/>
    <w:rsid w:val="005E510D"/>
    <w:rsid w:val="005F5693"/>
    <w:rsid w:val="00600026"/>
    <w:rsid w:val="00600835"/>
    <w:rsid w:val="00616FB9"/>
    <w:rsid w:val="006340FF"/>
    <w:rsid w:val="00637E09"/>
    <w:rsid w:val="006402DE"/>
    <w:rsid w:val="00643209"/>
    <w:rsid w:val="00657AD2"/>
    <w:rsid w:val="00680B63"/>
    <w:rsid w:val="00680E12"/>
    <w:rsid w:val="00697CE8"/>
    <w:rsid w:val="006A1ACF"/>
    <w:rsid w:val="006A4239"/>
    <w:rsid w:val="006A703E"/>
    <w:rsid w:val="006B1C10"/>
    <w:rsid w:val="006B71A7"/>
    <w:rsid w:val="006D1308"/>
    <w:rsid w:val="006E2388"/>
    <w:rsid w:val="006F7D67"/>
    <w:rsid w:val="00706102"/>
    <w:rsid w:val="00710AF9"/>
    <w:rsid w:val="007160B9"/>
    <w:rsid w:val="00727716"/>
    <w:rsid w:val="007538BD"/>
    <w:rsid w:val="00776946"/>
    <w:rsid w:val="00786509"/>
    <w:rsid w:val="00787A21"/>
    <w:rsid w:val="0079315D"/>
    <w:rsid w:val="0079492B"/>
    <w:rsid w:val="00795B40"/>
    <w:rsid w:val="007B5328"/>
    <w:rsid w:val="007C0846"/>
    <w:rsid w:val="007C4F46"/>
    <w:rsid w:val="007C59A7"/>
    <w:rsid w:val="007D4EB1"/>
    <w:rsid w:val="007F6361"/>
    <w:rsid w:val="007F6DB9"/>
    <w:rsid w:val="00802015"/>
    <w:rsid w:val="00812DCA"/>
    <w:rsid w:val="008175A7"/>
    <w:rsid w:val="008274CA"/>
    <w:rsid w:val="008277C0"/>
    <w:rsid w:val="008321F2"/>
    <w:rsid w:val="00854F8B"/>
    <w:rsid w:val="00881043"/>
    <w:rsid w:val="00887B55"/>
    <w:rsid w:val="008A05B6"/>
    <w:rsid w:val="008E5FCA"/>
    <w:rsid w:val="008F7FBB"/>
    <w:rsid w:val="00910343"/>
    <w:rsid w:val="0091701D"/>
    <w:rsid w:val="0095359C"/>
    <w:rsid w:val="0095457A"/>
    <w:rsid w:val="00960B43"/>
    <w:rsid w:val="00972034"/>
    <w:rsid w:val="00987E38"/>
    <w:rsid w:val="009921AD"/>
    <w:rsid w:val="009978B4"/>
    <w:rsid w:val="009B7348"/>
    <w:rsid w:val="009C2DE9"/>
    <w:rsid w:val="009E7C8A"/>
    <w:rsid w:val="009F53D7"/>
    <w:rsid w:val="009F5D52"/>
    <w:rsid w:val="00A001B7"/>
    <w:rsid w:val="00A16427"/>
    <w:rsid w:val="00A303A5"/>
    <w:rsid w:val="00A372CA"/>
    <w:rsid w:val="00A4566D"/>
    <w:rsid w:val="00A737F7"/>
    <w:rsid w:val="00A935F9"/>
    <w:rsid w:val="00AB6A6C"/>
    <w:rsid w:val="00AC6961"/>
    <w:rsid w:val="00AF73A5"/>
    <w:rsid w:val="00B10CDA"/>
    <w:rsid w:val="00B219D6"/>
    <w:rsid w:val="00B30CE7"/>
    <w:rsid w:val="00B41BAB"/>
    <w:rsid w:val="00B42807"/>
    <w:rsid w:val="00B542BF"/>
    <w:rsid w:val="00B61F83"/>
    <w:rsid w:val="00B6781E"/>
    <w:rsid w:val="00B927DD"/>
    <w:rsid w:val="00B93032"/>
    <w:rsid w:val="00BA16D1"/>
    <w:rsid w:val="00BC049C"/>
    <w:rsid w:val="00BD511E"/>
    <w:rsid w:val="00BD67A1"/>
    <w:rsid w:val="00BE0B7A"/>
    <w:rsid w:val="00BE59E4"/>
    <w:rsid w:val="00BF5225"/>
    <w:rsid w:val="00C14B06"/>
    <w:rsid w:val="00C26938"/>
    <w:rsid w:val="00C44508"/>
    <w:rsid w:val="00C466F7"/>
    <w:rsid w:val="00C60597"/>
    <w:rsid w:val="00C81CC8"/>
    <w:rsid w:val="00C85960"/>
    <w:rsid w:val="00C91CFB"/>
    <w:rsid w:val="00CA3566"/>
    <w:rsid w:val="00CA457E"/>
    <w:rsid w:val="00CC145B"/>
    <w:rsid w:val="00CD0E2F"/>
    <w:rsid w:val="00CF08E7"/>
    <w:rsid w:val="00D07611"/>
    <w:rsid w:val="00D47C43"/>
    <w:rsid w:val="00D627E4"/>
    <w:rsid w:val="00D71BE6"/>
    <w:rsid w:val="00DA2C9F"/>
    <w:rsid w:val="00DA418B"/>
    <w:rsid w:val="00DA7F98"/>
    <w:rsid w:val="00DB7D50"/>
    <w:rsid w:val="00DC39F2"/>
    <w:rsid w:val="00DD7605"/>
    <w:rsid w:val="00DE1407"/>
    <w:rsid w:val="00E2182F"/>
    <w:rsid w:val="00E344FD"/>
    <w:rsid w:val="00E37751"/>
    <w:rsid w:val="00E51945"/>
    <w:rsid w:val="00E65239"/>
    <w:rsid w:val="00E73A41"/>
    <w:rsid w:val="00E818F1"/>
    <w:rsid w:val="00E95643"/>
    <w:rsid w:val="00EA21AD"/>
    <w:rsid w:val="00EA5EE6"/>
    <w:rsid w:val="00EC5F89"/>
    <w:rsid w:val="00ED562D"/>
    <w:rsid w:val="00EE71DD"/>
    <w:rsid w:val="00EF5760"/>
    <w:rsid w:val="00F03FA4"/>
    <w:rsid w:val="00F05797"/>
    <w:rsid w:val="00F2095C"/>
    <w:rsid w:val="00F76C33"/>
    <w:rsid w:val="00F76E2F"/>
    <w:rsid w:val="00F862FF"/>
    <w:rsid w:val="00F92BAB"/>
    <w:rsid w:val="00F93706"/>
    <w:rsid w:val="00FA55D8"/>
    <w:rsid w:val="00FB367D"/>
    <w:rsid w:val="00FC7C9D"/>
    <w:rsid w:val="00FD0464"/>
    <w:rsid w:val="00FD1ABC"/>
    <w:rsid w:val="00FD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4F1D9"/>
  <w15:docId w15:val="{2681235A-5645-490D-92C5-11DABC22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20"/>
      <w:outlineLvl w:val="0"/>
    </w:pPr>
    <w:rPr>
      <w:rFonts w:ascii="Calibri" w:eastAsia="Calibri" w:hAnsi="Calibri"/>
      <w:b/>
      <w:b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564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48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8Char">
    <w:name w:val="Heading 8 Char"/>
    <w:basedOn w:val="DefaultParagraphFont"/>
    <w:link w:val="Heading8"/>
    <w:uiPriority w:val="9"/>
    <w:semiHidden/>
    <w:rsid w:val="00E9564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859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960"/>
  </w:style>
  <w:style w:type="paragraph" w:styleId="Footer">
    <w:name w:val="footer"/>
    <w:basedOn w:val="Normal"/>
    <w:link w:val="FooterChar"/>
    <w:uiPriority w:val="99"/>
    <w:unhideWhenUsed/>
    <w:rsid w:val="00C859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960"/>
  </w:style>
  <w:style w:type="paragraph" w:styleId="BalloonText">
    <w:name w:val="Balloon Text"/>
    <w:basedOn w:val="Normal"/>
    <w:link w:val="BalloonTextChar"/>
    <w:uiPriority w:val="99"/>
    <w:semiHidden/>
    <w:unhideWhenUsed/>
    <w:rsid w:val="004D45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5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531B4"/>
    <w:pPr>
      <w:widowControl/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val="en-AU" w:eastAsia="en-AU"/>
    </w:rPr>
  </w:style>
  <w:style w:type="paragraph" w:styleId="NoSpacing">
    <w:name w:val="No Spacing"/>
    <w:uiPriority w:val="1"/>
    <w:qFormat/>
    <w:rsid w:val="00C91CFB"/>
  </w:style>
  <w:style w:type="table" w:styleId="TableGrid">
    <w:name w:val="Table Grid"/>
    <w:basedOn w:val="TableNormal"/>
    <w:uiPriority w:val="39"/>
    <w:rsid w:val="00CA3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273677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PD Manager - People and Culture</vt:lpstr>
    </vt:vector>
  </TitlesOfParts>
  <Company>West Wimmera Health Service</Company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PD Manager - People and Culture</dc:title>
  <dc:creator>jessica.borain</dc:creator>
  <cp:keywords>()</cp:keywords>
  <cp:lastModifiedBy>Megan Nossack</cp:lastModifiedBy>
  <cp:revision>21</cp:revision>
  <cp:lastPrinted>2019-12-18T01:46:00Z</cp:lastPrinted>
  <dcterms:created xsi:type="dcterms:W3CDTF">2021-05-13T03:49:00Z</dcterms:created>
  <dcterms:modified xsi:type="dcterms:W3CDTF">2022-07-28T04:25:00Z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PDFCreator Version 1.4.1</vt:lpwstr>
  </property>
  <property fmtid="{D5CDD505-2E9C-101B-9397-08002B2CF9AE}" pid="4" name="LastSaved">
    <vt:filetime>2018-03-27T00:00:00Z</vt:filetime>
  </property>
</Properties>
</file>