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498" w:rsidRPr="00B42807" w:rsidRDefault="00B42807">
      <w:pPr>
        <w:spacing w:before="15"/>
        <w:ind w:left="2587" w:right="2544"/>
        <w:jc w:val="center"/>
        <w:rPr>
          <w:rFonts w:eastAsia="Calibri" w:cs="Calibri"/>
          <w:sz w:val="32"/>
          <w:szCs w:val="32"/>
        </w:rPr>
      </w:pPr>
      <w:r w:rsidRPr="00B42807">
        <w:rPr>
          <w:rFonts w:eastAsia="Calibri" w:cs="Calibri"/>
          <w:noProof/>
          <w:position w:val="-13"/>
          <w:sz w:val="20"/>
          <w:szCs w:val="20"/>
          <w:lang w:val="en-AU" w:eastAsia="en-AU"/>
        </w:rPr>
        <w:drawing>
          <wp:inline distT="0" distB="0" distL="0" distR="0" wp14:anchorId="098D16BB" wp14:editId="04ADC008">
            <wp:extent cx="331415" cy="4526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31415" cy="452627"/>
                    </a:xfrm>
                    <a:prstGeom prst="rect">
                      <a:avLst/>
                    </a:prstGeom>
                  </pic:spPr>
                </pic:pic>
              </a:graphicData>
            </a:graphic>
          </wp:inline>
        </w:drawing>
      </w:r>
    </w:p>
    <w:p w:rsidR="00452498" w:rsidRPr="00B42807" w:rsidRDefault="00452498">
      <w:pPr>
        <w:spacing w:before="11"/>
        <w:rPr>
          <w:rFonts w:eastAsia="Calibri" w:cs="Calibri"/>
          <w:b/>
          <w:bCs/>
          <w:sz w:val="19"/>
          <w:szCs w:val="19"/>
        </w:rPr>
      </w:pPr>
    </w:p>
    <w:p w:rsidR="00F05797" w:rsidRPr="00F05797" w:rsidRDefault="00B42807" w:rsidP="00F05797">
      <w:pPr>
        <w:pStyle w:val="NoSpacing"/>
        <w:jc w:val="center"/>
        <w:rPr>
          <w:rFonts w:eastAsia="Calibri" w:cs="Calibri"/>
          <w:b/>
          <w:sz w:val="32"/>
          <w:szCs w:val="32"/>
        </w:rPr>
      </w:pPr>
      <w:r w:rsidRPr="00F05797">
        <w:rPr>
          <w:b/>
          <w:sz w:val="32"/>
          <w:szCs w:val="32"/>
        </w:rPr>
        <w:t>West Wimmera Health</w:t>
      </w:r>
      <w:r w:rsidRPr="00F05797">
        <w:rPr>
          <w:b/>
          <w:spacing w:val="-13"/>
          <w:sz w:val="32"/>
          <w:szCs w:val="32"/>
        </w:rPr>
        <w:t xml:space="preserve"> </w:t>
      </w:r>
      <w:r w:rsidRPr="00F05797">
        <w:rPr>
          <w:b/>
          <w:sz w:val="32"/>
          <w:szCs w:val="32"/>
        </w:rPr>
        <w:t>Service</w:t>
      </w:r>
    </w:p>
    <w:p w:rsidR="00F05797" w:rsidRPr="00F05797" w:rsidRDefault="00F05797" w:rsidP="00F05797">
      <w:pPr>
        <w:pStyle w:val="NoSpacing"/>
        <w:jc w:val="center"/>
        <w:rPr>
          <w:b/>
          <w:sz w:val="18"/>
          <w:szCs w:val="32"/>
        </w:rPr>
      </w:pPr>
    </w:p>
    <w:p w:rsidR="00452498" w:rsidRPr="00220C94" w:rsidRDefault="00FA3D86" w:rsidP="00F05797">
      <w:pPr>
        <w:pStyle w:val="NoSpacing"/>
        <w:jc w:val="center"/>
        <w:rPr>
          <w:rFonts w:eastAsia="Calibri" w:cstheme="minorHAnsi"/>
          <w:b/>
          <w:sz w:val="24"/>
          <w:szCs w:val="24"/>
        </w:rPr>
      </w:pPr>
      <w:r w:rsidRPr="00220C94">
        <w:rPr>
          <w:rFonts w:eastAsia="Calibri" w:cstheme="minorHAnsi"/>
          <w:bCs/>
          <w:noProof/>
          <w:sz w:val="32"/>
          <w:szCs w:val="24"/>
          <w:lang w:val="en-AU" w:eastAsia="en-AU"/>
        </w:rPr>
        <mc:AlternateContent>
          <mc:Choice Requires="wps">
            <w:drawing>
              <wp:anchor distT="45720" distB="45720" distL="114300" distR="114300" simplePos="0" relativeHeight="251659264" behindDoc="0" locked="0" layoutInCell="1" allowOverlap="1">
                <wp:simplePos x="0" y="0"/>
                <wp:positionH relativeFrom="margin">
                  <wp:posOffset>-450215</wp:posOffset>
                </wp:positionH>
                <wp:positionV relativeFrom="paragraph">
                  <wp:posOffset>447040</wp:posOffset>
                </wp:positionV>
                <wp:extent cx="6886575" cy="27051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2705100"/>
                        </a:xfrm>
                        <a:prstGeom prst="rect">
                          <a:avLst/>
                        </a:prstGeom>
                        <a:solidFill>
                          <a:schemeClr val="tx2">
                            <a:lumMod val="20000"/>
                            <a:lumOff val="80000"/>
                          </a:schemeClr>
                        </a:solidFill>
                        <a:ln w="12700">
                          <a:solidFill>
                            <a:schemeClr val="tx2">
                              <a:lumMod val="75000"/>
                            </a:schemeClr>
                          </a:solidFill>
                          <a:miter lim="800000"/>
                          <a:headEnd/>
                          <a:tailEnd/>
                        </a:ln>
                      </wps:spPr>
                      <wps:txbx>
                        <w:txbxContent>
                          <w:p w:rsidR="00492827" w:rsidRDefault="00492827" w:rsidP="002C7AD7">
                            <w:pPr>
                              <w:tabs>
                                <w:tab w:val="left" w:pos="2279"/>
                              </w:tabs>
                              <w:ind w:left="119" w:right="197"/>
                              <w:rPr>
                                <w:rFonts w:cstheme="minorHAnsi"/>
                                <w:b/>
                                <w:spacing w:val="-1"/>
                                <w:sz w:val="24"/>
                                <w:szCs w:val="24"/>
                              </w:rPr>
                            </w:pPr>
                          </w:p>
                          <w:p w:rsidR="002C7AD7" w:rsidRPr="00006EA0" w:rsidRDefault="002C7AD7" w:rsidP="002C7AD7">
                            <w:pPr>
                              <w:tabs>
                                <w:tab w:val="left" w:pos="2279"/>
                              </w:tabs>
                              <w:ind w:left="119" w:right="197"/>
                              <w:rPr>
                                <w:rFonts w:eastAsia="Calibri" w:cstheme="minorHAnsi"/>
                                <w:color w:val="FF0000"/>
                                <w:sz w:val="24"/>
                                <w:szCs w:val="24"/>
                              </w:rPr>
                            </w:pPr>
                            <w:r w:rsidRPr="00006EA0">
                              <w:rPr>
                                <w:rFonts w:cstheme="minorHAnsi"/>
                                <w:b/>
                                <w:spacing w:val="-1"/>
                                <w:sz w:val="24"/>
                                <w:szCs w:val="24"/>
                              </w:rPr>
                              <w:t>Position:</w:t>
                            </w:r>
                            <w:r w:rsidRPr="00006EA0">
                              <w:rPr>
                                <w:rFonts w:cstheme="minorHAnsi"/>
                                <w:b/>
                                <w:spacing w:val="-1"/>
                                <w:sz w:val="24"/>
                                <w:szCs w:val="24"/>
                              </w:rPr>
                              <w:tab/>
                            </w:r>
                            <w:r w:rsidR="00590198">
                              <w:rPr>
                                <w:rFonts w:cstheme="minorHAnsi"/>
                                <w:b/>
                                <w:spacing w:val="-1"/>
                                <w:sz w:val="24"/>
                                <w:szCs w:val="24"/>
                              </w:rPr>
                              <w:t>Podiatr</w:t>
                            </w:r>
                            <w:r w:rsidR="00AA1478">
                              <w:rPr>
                                <w:rFonts w:cstheme="minorHAnsi"/>
                                <w:b/>
                                <w:spacing w:val="-1"/>
                                <w:sz w:val="24"/>
                                <w:szCs w:val="24"/>
                              </w:rPr>
                              <w:t>ist -</w:t>
                            </w:r>
                            <w:r w:rsidR="003363F9">
                              <w:rPr>
                                <w:rFonts w:cstheme="minorHAnsi"/>
                                <w:b/>
                                <w:spacing w:val="-1"/>
                                <w:sz w:val="24"/>
                                <w:szCs w:val="24"/>
                              </w:rPr>
                              <w:t xml:space="preserve"> Grade </w:t>
                            </w:r>
                            <w:r w:rsidR="00AA1478">
                              <w:rPr>
                                <w:rFonts w:cstheme="minorHAnsi"/>
                                <w:b/>
                                <w:spacing w:val="-1"/>
                                <w:sz w:val="24"/>
                                <w:szCs w:val="24"/>
                              </w:rPr>
                              <w:t>1</w:t>
                            </w:r>
                          </w:p>
                          <w:p w:rsidR="004351A2" w:rsidRDefault="004351A2" w:rsidP="004351A2">
                            <w:pPr>
                              <w:tabs>
                                <w:tab w:val="left" w:pos="2279"/>
                              </w:tabs>
                              <w:ind w:left="119" w:right="197"/>
                              <w:rPr>
                                <w:rFonts w:cstheme="minorHAnsi"/>
                                <w:b/>
                                <w:sz w:val="24"/>
                                <w:szCs w:val="24"/>
                              </w:rPr>
                            </w:pPr>
                          </w:p>
                          <w:p w:rsidR="002C7AD7" w:rsidRPr="00006EA0" w:rsidRDefault="002C7AD7" w:rsidP="004351A2">
                            <w:pPr>
                              <w:tabs>
                                <w:tab w:val="left" w:pos="2279"/>
                              </w:tabs>
                              <w:ind w:left="119" w:right="197"/>
                              <w:rPr>
                                <w:rFonts w:cstheme="minorHAnsi"/>
                                <w:color w:val="FF0000"/>
                                <w:spacing w:val="-1"/>
                                <w:sz w:val="24"/>
                                <w:szCs w:val="24"/>
                              </w:rPr>
                            </w:pPr>
                            <w:r w:rsidRPr="004351A2">
                              <w:rPr>
                                <w:rFonts w:cstheme="minorHAnsi"/>
                                <w:b/>
                                <w:sz w:val="24"/>
                                <w:szCs w:val="24"/>
                              </w:rPr>
                              <w:t>Location</w:t>
                            </w:r>
                            <w:r w:rsidRPr="00006EA0">
                              <w:rPr>
                                <w:rFonts w:cstheme="minorHAnsi"/>
                                <w:b/>
                                <w:spacing w:val="-1"/>
                                <w:sz w:val="24"/>
                                <w:szCs w:val="24"/>
                              </w:rPr>
                              <w:t>:</w:t>
                            </w:r>
                            <w:r w:rsidRPr="00006EA0">
                              <w:rPr>
                                <w:rFonts w:cstheme="minorHAnsi"/>
                                <w:b/>
                                <w:spacing w:val="-1"/>
                                <w:sz w:val="24"/>
                                <w:szCs w:val="24"/>
                              </w:rPr>
                              <w:tab/>
                            </w:r>
                            <w:r w:rsidRPr="00006EA0">
                              <w:rPr>
                                <w:rFonts w:cstheme="minorHAnsi"/>
                                <w:spacing w:val="-1"/>
                                <w:sz w:val="24"/>
                                <w:szCs w:val="24"/>
                              </w:rPr>
                              <w:t xml:space="preserve">Based at </w:t>
                            </w:r>
                            <w:r w:rsidR="0077155C" w:rsidRPr="0077155C">
                              <w:rPr>
                                <w:rFonts w:cstheme="minorHAnsi"/>
                                <w:spacing w:val="-1"/>
                                <w:sz w:val="24"/>
                                <w:szCs w:val="24"/>
                              </w:rPr>
                              <w:t>Nhill</w:t>
                            </w:r>
                            <w:r w:rsidR="0077155C">
                              <w:rPr>
                                <w:rFonts w:cstheme="minorHAnsi"/>
                                <w:color w:val="FF0000"/>
                                <w:spacing w:val="-1"/>
                                <w:sz w:val="24"/>
                                <w:szCs w:val="24"/>
                              </w:rPr>
                              <w:t xml:space="preserve"> </w:t>
                            </w:r>
                            <w:r w:rsidRPr="00006EA0">
                              <w:rPr>
                                <w:rFonts w:cstheme="minorHAnsi"/>
                                <w:spacing w:val="-1"/>
                                <w:sz w:val="24"/>
                                <w:szCs w:val="24"/>
                              </w:rPr>
                              <w:t xml:space="preserve">but </w:t>
                            </w:r>
                            <w:r w:rsidR="005E2D6B">
                              <w:rPr>
                                <w:rFonts w:cstheme="minorHAnsi"/>
                                <w:spacing w:val="-1"/>
                                <w:sz w:val="24"/>
                                <w:szCs w:val="24"/>
                              </w:rPr>
                              <w:t xml:space="preserve">may </w:t>
                            </w:r>
                            <w:r w:rsidRPr="00006EA0">
                              <w:rPr>
                                <w:rFonts w:cstheme="minorHAnsi"/>
                                <w:spacing w:val="-1"/>
                                <w:sz w:val="24"/>
                                <w:szCs w:val="24"/>
                              </w:rPr>
                              <w:t>be required to work across all sites</w:t>
                            </w:r>
                            <w:r w:rsidR="00E65239" w:rsidRPr="00006EA0">
                              <w:rPr>
                                <w:rFonts w:cstheme="minorHAnsi"/>
                                <w:spacing w:val="-1"/>
                                <w:sz w:val="24"/>
                                <w:szCs w:val="24"/>
                              </w:rPr>
                              <w:t xml:space="preserve"> as mutually agreed upon</w:t>
                            </w:r>
                          </w:p>
                          <w:p w:rsidR="002C7AD7" w:rsidRPr="00006EA0" w:rsidRDefault="002C7AD7" w:rsidP="002C7AD7">
                            <w:pPr>
                              <w:tabs>
                                <w:tab w:val="left" w:pos="2279"/>
                              </w:tabs>
                              <w:ind w:left="119" w:right="197"/>
                              <w:rPr>
                                <w:rFonts w:cstheme="minorHAnsi"/>
                                <w:b/>
                                <w:sz w:val="24"/>
                                <w:szCs w:val="24"/>
                              </w:rPr>
                            </w:pPr>
                          </w:p>
                          <w:p w:rsidR="002C7AD7" w:rsidRDefault="002C7AD7" w:rsidP="002C7AD7">
                            <w:pPr>
                              <w:tabs>
                                <w:tab w:val="left" w:pos="2279"/>
                              </w:tabs>
                              <w:ind w:left="119" w:right="197"/>
                              <w:rPr>
                                <w:rFonts w:cstheme="minorHAnsi"/>
                                <w:color w:val="FF0000"/>
                                <w:sz w:val="24"/>
                                <w:szCs w:val="24"/>
                              </w:rPr>
                            </w:pPr>
                            <w:r w:rsidRPr="00006EA0">
                              <w:rPr>
                                <w:rFonts w:cstheme="minorHAnsi"/>
                                <w:b/>
                                <w:sz w:val="24"/>
                                <w:szCs w:val="24"/>
                              </w:rPr>
                              <w:t>Reporting</w:t>
                            </w:r>
                            <w:r w:rsidRPr="00006EA0">
                              <w:rPr>
                                <w:rFonts w:cstheme="minorHAnsi"/>
                                <w:b/>
                                <w:spacing w:val="-3"/>
                                <w:sz w:val="24"/>
                                <w:szCs w:val="24"/>
                              </w:rPr>
                              <w:t xml:space="preserve"> </w:t>
                            </w:r>
                            <w:r w:rsidRPr="00006EA0">
                              <w:rPr>
                                <w:rFonts w:cstheme="minorHAnsi"/>
                                <w:b/>
                                <w:sz w:val="24"/>
                                <w:szCs w:val="24"/>
                              </w:rPr>
                              <w:t>to:</w:t>
                            </w:r>
                            <w:r w:rsidRPr="00006EA0">
                              <w:rPr>
                                <w:rFonts w:cstheme="minorHAnsi"/>
                                <w:b/>
                                <w:sz w:val="24"/>
                                <w:szCs w:val="24"/>
                              </w:rPr>
                              <w:tab/>
                            </w:r>
                            <w:r w:rsidR="00B7689A">
                              <w:rPr>
                                <w:rFonts w:cstheme="minorHAnsi"/>
                                <w:sz w:val="24"/>
                                <w:szCs w:val="24"/>
                              </w:rPr>
                              <w:t>Chief Podiatrist</w:t>
                            </w:r>
                          </w:p>
                          <w:p w:rsidR="00492827" w:rsidRDefault="00492827" w:rsidP="002C7AD7">
                            <w:pPr>
                              <w:tabs>
                                <w:tab w:val="left" w:pos="2279"/>
                              </w:tabs>
                              <w:ind w:left="119" w:right="197"/>
                              <w:rPr>
                                <w:rFonts w:cstheme="minorHAnsi"/>
                                <w:color w:val="FF0000"/>
                                <w:sz w:val="24"/>
                                <w:szCs w:val="24"/>
                              </w:rPr>
                            </w:pPr>
                          </w:p>
                          <w:p w:rsidR="00492827" w:rsidRPr="00492827" w:rsidRDefault="00492827" w:rsidP="002C7AD7">
                            <w:pPr>
                              <w:tabs>
                                <w:tab w:val="left" w:pos="2279"/>
                              </w:tabs>
                              <w:ind w:left="119" w:right="197"/>
                              <w:rPr>
                                <w:rFonts w:cstheme="minorHAnsi"/>
                                <w:color w:val="FF0000"/>
                                <w:sz w:val="24"/>
                                <w:szCs w:val="24"/>
                              </w:rPr>
                            </w:pPr>
                            <w:r>
                              <w:rPr>
                                <w:rFonts w:cstheme="minorHAnsi"/>
                                <w:b/>
                                <w:sz w:val="24"/>
                                <w:szCs w:val="24"/>
                              </w:rPr>
                              <w:t>Division:</w:t>
                            </w:r>
                            <w:r>
                              <w:rPr>
                                <w:rFonts w:cstheme="minorHAnsi"/>
                                <w:b/>
                                <w:sz w:val="24"/>
                                <w:szCs w:val="24"/>
                              </w:rPr>
                              <w:tab/>
                            </w:r>
                            <w:r w:rsidR="0077155C" w:rsidRPr="0077155C">
                              <w:rPr>
                                <w:rFonts w:cstheme="minorHAnsi"/>
                                <w:sz w:val="24"/>
                                <w:szCs w:val="24"/>
                              </w:rPr>
                              <w:t>Community Health</w:t>
                            </w:r>
                          </w:p>
                          <w:p w:rsidR="002C7AD7" w:rsidRPr="00006EA0" w:rsidRDefault="002C7AD7" w:rsidP="004351A2">
                            <w:pPr>
                              <w:tabs>
                                <w:tab w:val="left" w:pos="2279"/>
                              </w:tabs>
                              <w:ind w:left="119" w:right="197"/>
                              <w:rPr>
                                <w:rFonts w:cstheme="minorHAnsi"/>
                                <w:b/>
                                <w:sz w:val="24"/>
                                <w:szCs w:val="24"/>
                              </w:rPr>
                            </w:pPr>
                          </w:p>
                          <w:p w:rsidR="002C7AD7" w:rsidRPr="0077155C" w:rsidRDefault="002C7AD7" w:rsidP="0077155C">
                            <w:pPr>
                              <w:ind w:left="2268" w:hanging="2126"/>
                              <w:rPr>
                                <w:rFonts w:cstheme="minorHAnsi"/>
                                <w:color w:val="FF0000"/>
                                <w:sz w:val="24"/>
                                <w:szCs w:val="24"/>
                              </w:rPr>
                            </w:pPr>
                            <w:r w:rsidRPr="00006EA0">
                              <w:rPr>
                                <w:rFonts w:cstheme="minorHAnsi"/>
                                <w:b/>
                                <w:sz w:val="24"/>
                                <w:szCs w:val="24"/>
                              </w:rPr>
                              <w:t>Award:</w:t>
                            </w:r>
                            <w:r w:rsidRPr="00006EA0">
                              <w:rPr>
                                <w:rFonts w:cstheme="minorHAnsi"/>
                                <w:sz w:val="24"/>
                                <w:szCs w:val="24"/>
                              </w:rPr>
                              <w:tab/>
                            </w:r>
                            <w:r w:rsidRPr="0077155C">
                              <w:rPr>
                                <w:rFonts w:cstheme="minorHAnsi"/>
                                <w:bCs/>
                                <w:sz w:val="24"/>
                                <w:szCs w:val="24"/>
                              </w:rPr>
                              <w:t>Allied Health Professionals (Victorian Public Health Sector) Single Interest Enterprise Agreement 20</w:t>
                            </w:r>
                            <w:r w:rsidR="004351A2">
                              <w:rPr>
                                <w:rFonts w:cstheme="minorHAnsi"/>
                                <w:bCs/>
                                <w:sz w:val="24"/>
                                <w:szCs w:val="24"/>
                              </w:rPr>
                              <w:t xml:space="preserve">20 </w:t>
                            </w:r>
                            <w:r w:rsidRPr="0077155C">
                              <w:rPr>
                                <w:rFonts w:cstheme="minorHAnsi"/>
                                <w:bCs/>
                                <w:sz w:val="24"/>
                                <w:szCs w:val="24"/>
                              </w:rPr>
                              <w:t>-</w:t>
                            </w:r>
                            <w:r w:rsidR="004351A2">
                              <w:rPr>
                                <w:rFonts w:cstheme="minorHAnsi"/>
                                <w:bCs/>
                                <w:sz w:val="24"/>
                                <w:szCs w:val="24"/>
                              </w:rPr>
                              <w:t xml:space="preserve"> </w:t>
                            </w:r>
                            <w:r w:rsidRPr="0077155C">
                              <w:rPr>
                                <w:rFonts w:cstheme="minorHAnsi"/>
                                <w:bCs/>
                                <w:sz w:val="24"/>
                                <w:szCs w:val="24"/>
                              </w:rPr>
                              <w:t>202</w:t>
                            </w:r>
                            <w:r w:rsidR="004351A2">
                              <w:rPr>
                                <w:rFonts w:cstheme="minorHAnsi"/>
                                <w:bCs/>
                                <w:sz w:val="24"/>
                                <w:szCs w:val="24"/>
                              </w:rPr>
                              <w:t>1</w:t>
                            </w:r>
                          </w:p>
                          <w:p w:rsidR="004351A2" w:rsidRDefault="004351A2" w:rsidP="004351A2">
                            <w:pPr>
                              <w:tabs>
                                <w:tab w:val="left" w:pos="2279"/>
                              </w:tabs>
                              <w:ind w:left="119" w:right="197"/>
                              <w:rPr>
                                <w:rFonts w:cstheme="minorHAnsi"/>
                                <w:b/>
                                <w:sz w:val="24"/>
                                <w:szCs w:val="24"/>
                              </w:rPr>
                            </w:pPr>
                          </w:p>
                          <w:p w:rsidR="002C7AD7" w:rsidRPr="00006EA0" w:rsidRDefault="002C7AD7" w:rsidP="004351A2">
                            <w:pPr>
                              <w:ind w:left="2268" w:right="197" w:hanging="2149"/>
                              <w:rPr>
                                <w:rFonts w:cs="Calibri"/>
                                <w:color w:val="FF0000"/>
                                <w:sz w:val="24"/>
                                <w:szCs w:val="24"/>
                              </w:rPr>
                            </w:pPr>
                            <w:r w:rsidRPr="004351A2">
                              <w:rPr>
                                <w:rFonts w:cstheme="minorHAnsi"/>
                                <w:b/>
                                <w:sz w:val="24"/>
                                <w:szCs w:val="24"/>
                              </w:rPr>
                              <w:t>Level</w:t>
                            </w:r>
                            <w:r w:rsidRPr="00006EA0">
                              <w:rPr>
                                <w:rFonts w:cs="Calibri"/>
                                <w:b/>
                                <w:sz w:val="24"/>
                                <w:szCs w:val="24"/>
                              </w:rPr>
                              <w:t>:</w:t>
                            </w:r>
                            <w:r w:rsidRPr="00006EA0">
                              <w:rPr>
                                <w:rFonts w:cs="Calibri"/>
                                <w:b/>
                                <w:sz w:val="24"/>
                                <w:szCs w:val="24"/>
                              </w:rPr>
                              <w:tab/>
                            </w:r>
                            <w:r w:rsidR="00E57933" w:rsidRPr="00E57933">
                              <w:rPr>
                                <w:rFonts w:cs="Calibri"/>
                                <w:sz w:val="24"/>
                                <w:szCs w:val="24"/>
                              </w:rPr>
                              <w:t>Year level d</w:t>
                            </w:r>
                            <w:r w:rsidRPr="00E57933">
                              <w:rPr>
                                <w:rFonts w:cs="Calibri"/>
                                <w:sz w:val="24"/>
                                <w:szCs w:val="24"/>
                              </w:rPr>
                              <w:t>ependent on skills, qualifications and</w:t>
                            </w:r>
                            <w:r w:rsidRPr="00E57933">
                              <w:rPr>
                                <w:rFonts w:cs="Calibri"/>
                                <w:spacing w:val="-17"/>
                                <w:sz w:val="24"/>
                                <w:szCs w:val="24"/>
                              </w:rPr>
                              <w:t xml:space="preserve"> </w:t>
                            </w:r>
                            <w:r w:rsidRPr="00E57933">
                              <w:rPr>
                                <w:rFonts w:cs="Calibri"/>
                                <w:sz w:val="24"/>
                                <w:szCs w:val="24"/>
                              </w:rPr>
                              <w:t>experience as per Award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45pt;margin-top:35.2pt;width:542.25pt;height:21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" fillcolor="#c6d9f1 [671]" strokecolor="#17365d [2415]" strokeweight="1pt">
                <v:textbox>
                  <w:txbxContent>
                    <w:p w:rsidR="00492827" w:rsidRDefault="00492827" w:rsidP="002C7AD7">
                      <w:pPr>
                        <w:tabs>
                          <w:tab w:val="left" w:pos="2279"/>
                        </w:tabs>
                        <w:ind w:left="119" w:right="197"/>
                        <w:rPr>
                          <w:rFonts w:cstheme="minorHAnsi"/>
                          <w:b/>
                          <w:spacing w:val="-1"/>
                          <w:sz w:val="24"/>
                          <w:szCs w:val="24"/>
                        </w:rPr>
                      </w:pPr>
                    </w:p>
                    <w:p w:rsidR="002C7AD7" w:rsidRPr="00006EA0" w:rsidRDefault="002C7AD7" w:rsidP="002C7AD7">
                      <w:pPr>
                        <w:tabs>
                          <w:tab w:val="left" w:pos="2279"/>
                        </w:tabs>
                        <w:ind w:left="119" w:right="197"/>
                        <w:rPr>
                          <w:rFonts w:eastAsia="Calibri" w:cstheme="minorHAnsi"/>
                          <w:color w:val="FF0000"/>
                          <w:sz w:val="24"/>
                          <w:szCs w:val="24"/>
                        </w:rPr>
                      </w:pPr>
                      <w:r w:rsidRPr="00006EA0">
                        <w:rPr>
                          <w:rFonts w:cstheme="minorHAnsi"/>
                          <w:b/>
                          <w:spacing w:val="-1"/>
                          <w:sz w:val="24"/>
                          <w:szCs w:val="24"/>
                        </w:rPr>
                        <w:t>Position:</w:t>
                      </w:r>
                      <w:r w:rsidRPr="00006EA0">
                        <w:rPr>
                          <w:rFonts w:cstheme="minorHAnsi"/>
                          <w:b/>
                          <w:spacing w:val="-1"/>
                          <w:sz w:val="24"/>
                          <w:szCs w:val="24"/>
                        </w:rPr>
                        <w:tab/>
                      </w:r>
                      <w:r w:rsidR="00590198">
                        <w:rPr>
                          <w:rFonts w:cstheme="minorHAnsi"/>
                          <w:b/>
                          <w:spacing w:val="-1"/>
                          <w:sz w:val="24"/>
                          <w:szCs w:val="24"/>
                        </w:rPr>
                        <w:t>Podiatr</w:t>
                      </w:r>
                      <w:r w:rsidR="00AA1478">
                        <w:rPr>
                          <w:rFonts w:cstheme="minorHAnsi"/>
                          <w:b/>
                          <w:spacing w:val="-1"/>
                          <w:sz w:val="24"/>
                          <w:szCs w:val="24"/>
                        </w:rPr>
                        <w:t>ist -</w:t>
                      </w:r>
                      <w:r w:rsidR="003363F9">
                        <w:rPr>
                          <w:rFonts w:cstheme="minorHAnsi"/>
                          <w:b/>
                          <w:spacing w:val="-1"/>
                          <w:sz w:val="24"/>
                          <w:szCs w:val="24"/>
                        </w:rPr>
                        <w:t xml:space="preserve"> Grade </w:t>
                      </w:r>
                      <w:r w:rsidR="00AA1478">
                        <w:rPr>
                          <w:rFonts w:cstheme="minorHAnsi"/>
                          <w:b/>
                          <w:spacing w:val="-1"/>
                          <w:sz w:val="24"/>
                          <w:szCs w:val="24"/>
                        </w:rPr>
                        <w:t>1</w:t>
                      </w:r>
                    </w:p>
                    <w:p w:rsidR="004351A2" w:rsidRDefault="004351A2" w:rsidP="004351A2">
                      <w:pPr>
                        <w:tabs>
                          <w:tab w:val="left" w:pos="2279"/>
                        </w:tabs>
                        <w:ind w:left="119" w:right="197"/>
                        <w:rPr>
                          <w:rFonts w:cstheme="minorHAnsi"/>
                          <w:b/>
                          <w:sz w:val="24"/>
                          <w:szCs w:val="24"/>
                        </w:rPr>
                      </w:pPr>
                    </w:p>
                    <w:p w:rsidR="002C7AD7" w:rsidRPr="00006EA0" w:rsidRDefault="002C7AD7" w:rsidP="004351A2">
                      <w:pPr>
                        <w:tabs>
                          <w:tab w:val="left" w:pos="2279"/>
                        </w:tabs>
                        <w:ind w:left="119" w:right="197"/>
                        <w:rPr>
                          <w:rFonts w:cstheme="minorHAnsi"/>
                          <w:color w:val="FF0000"/>
                          <w:spacing w:val="-1"/>
                          <w:sz w:val="24"/>
                          <w:szCs w:val="24"/>
                        </w:rPr>
                      </w:pPr>
                      <w:r w:rsidRPr="004351A2">
                        <w:rPr>
                          <w:rFonts w:cstheme="minorHAnsi"/>
                          <w:b/>
                          <w:sz w:val="24"/>
                          <w:szCs w:val="24"/>
                        </w:rPr>
                        <w:t>Location</w:t>
                      </w:r>
                      <w:r w:rsidRPr="00006EA0">
                        <w:rPr>
                          <w:rFonts w:cstheme="minorHAnsi"/>
                          <w:b/>
                          <w:spacing w:val="-1"/>
                          <w:sz w:val="24"/>
                          <w:szCs w:val="24"/>
                        </w:rPr>
                        <w:t>:</w:t>
                      </w:r>
                      <w:r w:rsidRPr="00006EA0">
                        <w:rPr>
                          <w:rFonts w:cstheme="minorHAnsi"/>
                          <w:b/>
                          <w:spacing w:val="-1"/>
                          <w:sz w:val="24"/>
                          <w:szCs w:val="24"/>
                        </w:rPr>
                        <w:tab/>
                      </w:r>
                      <w:r w:rsidRPr="00006EA0">
                        <w:rPr>
                          <w:rFonts w:cstheme="minorHAnsi"/>
                          <w:spacing w:val="-1"/>
                          <w:sz w:val="24"/>
                          <w:szCs w:val="24"/>
                        </w:rPr>
                        <w:t xml:space="preserve">Based at </w:t>
                      </w:r>
                      <w:r w:rsidR="0077155C" w:rsidRPr="0077155C">
                        <w:rPr>
                          <w:rFonts w:cstheme="minorHAnsi"/>
                          <w:spacing w:val="-1"/>
                          <w:sz w:val="24"/>
                          <w:szCs w:val="24"/>
                        </w:rPr>
                        <w:t>Nhill</w:t>
                      </w:r>
                      <w:r w:rsidR="0077155C">
                        <w:rPr>
                          <w:rFonts w:cstheme="minorHAnsi"/>
                          <w:color w:val="FF0000"/>
                          <w:spacing w:val="-1"/>
                          <w:sz w:val="24"/>
                          <w:szCs w:val="24"/>
                        </w:rPr>
                        <w:t xml:space="preserve"> </w:t>
                      </w:r>
                      <w:r w:rsidRPr="00006EA0">
                        <w:rPr>
                          <w:rFonts w:cstheme="minorHAnsi"/>
                          <w:spacing w:val="-1"/>
                          <w:sz w:val="24"/>
                          <w:szCs w:val="24"/>
                        </w:rPr>
                        <w:t xml:space="preserve">but </w:t>
                      </w:r>
                      <w:r w:rsidR="005E2D6B">
                        <w:rPr>
                          <w:rFonts w:cstheme="minorHAnsi"/>
                          <w:spacing w:val="-1"/>
                          <w:sz w:val="24"/>
                          <w:szCs w:val="24"/>
                        </w:rPr>
                        <w:t xml:space="preserve">may </w:t>
                      </w:r>
                      <w:r w:rsidRPr="00006EA0">
                        <w:rPr>
                          <w:rFonts w:cstheme="minorHAnsi"/>
                          <w:spacing w:val="-1"/>
                          <w:sz w:val="24"/>
                          <w:szCs w:val="24"/>
                        </w:rPr>
                        <w:t>be required to work across all sites</w:t>
                      </w:r>
                      <w:r w:rsidR="00E65239" w:rsidRPr="00006EA0">
                        <w:rPr>
                          <w:rFonts w:cstheme="minorHAnsi"/>
                          <w:spacing w:val="-1"/>
                          <w:sz w:val="24"/>
                          <w:szCs w:val="24"/>
                        </w:rPr>
                        <w:t xml:space="preserve"> as mutually agreed upon</w:t>
                      </w:r>
                    </w:p>
                    <w:p w:rsidR="002C7AD7" w:rsidRPr="00006EA0" w:rsidRDefault="002C7AD7" w:rsidP="002C7AD7">
                      <w:pPr>
                        <w:tabs>
                          <w:tab w:val="left" w:pos="2279"/>
                        </w:tabs>
                        <w:ind w:left="119" w:right="197"/>
                        <w:rPr>
                          <w:rFonts w:cstheme="minorHAnsi"/>
                          <w:b/>
                          <w:sz w:val="24"/>
                          <w:szCs w:val="24"/>
                        </w:rPr>
                      </w:pPr>
                    </w:p>
                    <w:p w:rsidR="002C7AD7" w:rsidRDefault="002C7AD7" w:rsidP="002C7AD7">
                      <w:pPr>
                        <w:tabs>
                          <w:tab w:val="left" w:pos="2279"/>
                        </w:tabs>
                        <w:ind w:left="119" w:right="197"/>
                        <w:rPr>
                          <w:rFonts w:cstheme="minorHAnsi"/>
                          <w:color w:val="FF0000"/>
                          <w:sz w:val="24"/>
                          <w:szCs w:val="24"/>
                        </w:rPr>
                      </w:pPr>
                      <w:r w:rsidRPr="00006EA0">
                        <w:rPr>
                          <w:rFonts w:cstheme="minorHAnsi"/>
                          <w:b/>
                          <w:sz w:val="24"/>
                          <w:szCs w:val="24"/>
                        </w:rPr>
                        <w:t>Reporting</w:t>
                      </w:r>
                      <w:r w:rsidRPr="00006EA0">
                        <w:rPr>
                          <w:rFonts w:cstheme="minorHAnsi"/>
                          <w:b/>
                          <w:spacing w:val="-3"/>
                          <w:sz w:val="24"/>
                          <w:szCs w:val="24"/>
                        </w:rPr>
                        <w:t xml:space="preserve"> </w:t>
                      </w:r>
                      <w:r w:rsidRPr="00006EA0">
                        <w:rPr>
                          <w:rFonts w:cstheme="minorHAnsi"/>
                          <w:b/>
                          <w:sz w:val="24"/>
                          <w:szCs w:val="24"/>
                        </w:rPr>
                        <w:t>to:</w:t>
                      </w:r>
                      <w:r w:rsidRPr="00006EA0">
                        <w:rPr>
                          <w:rFonts w:cstheme="minorHAnsi"/>
                          <w:b/>
                          <w:sz w:val="24"/>
                          <w:szCs w:val="24"/>
                        </w:rPr>
                        <w:tab/>
                      </w:r>
                      <w:r w:rsidR="00B7689A">
                        <w:rPr>
                          <w:rFonts w:cstheme="minorHAnsi"/>
                          <w:sz w:val="24"/>
                          <w:szCs w:val="24"/>
                        </w:rPr>
                        <w:t>Chief Podiatrist</w:t>
                      </w:r>
                    </w:p>
                    <w:p w:rsidR="00492827" w:rsidRDefault="00492827" w:rsidP="002C7AD7">
                      <w:pPr>
                        <w:tabs>
                          <w:tab w:val="left" w:pos="2279"/>
                        </w:tabs>
                        <w:ind w:left="119" w:right="197"/>
                        <w:rPr>
                          <w:rFonts w:cstheme="minorHAnsi"/>
                          <w:color w:val="FF0000"/>
                          <w:sz w:val="24"/>
                          <w:szCs w:val="24"/>
                        </w:rPr>
                      </w:pPr>
                    </w:p>
                    <w:p w:rsidR="00492827" w:rsidRPr="00492827" w:rsidRDefault="00492827" w:rsidP="002C7AD7">
                      <w:pPr>
                        <w:tabs>
                          <w:tab w:val="left" w:pos="2279"/>
                        </w:tabs>
                        <w:ind w:left="119" w:right="197"/>
                        <w:rPr>
                          <w:rFonts w:cstheme="minorHAnsi"/>
                          <w:color w:val="FF0000"/>
                          <w:sz w:val="24"/>
                          <w:szCs w:val="24"/>
                        </w:rPr>
                      </w:pPr>
                      <w:r>
                        <w:rPr>
                          <w:rFonts w:cstheme="minorHAnsi"/>
                          <w:b/>
                          <w:sz w:val="24"/>
                          <w:szCs w:val="24"/>
                        </w:rPr>
                        <w:t>Division:</w:t>
                      </w:r>
                      <w:r>
                        <w:rPr>
                          <w:rFonts w:cstheme="minorHAnsi"/>
                          <w:b/>
                          <w:sz w:val="24"/>
                          <w:szCs w:val="24"/>
                        </w:rPr>
                        <w:tab/>
                      </w:r>
                      <w:r w:rsidR="0077155C" w:rsidRPr="0077155C">
                        <w:rPr>
                          <w:rFonts w:cstheme="minorHAnsi"/>
                          <w:sz w:val="24"/>
                          <w:szCs w:val="24"/>
                        </w:rPr>
                        <w:t>Community Health</w:t>
                      </w:r>
                    </w:p>
                    <w:p w:rsidR="002C7AD7" w:rsidRPr="00006EA0" w:rsidRDefault="002C7AD7" w:rsidP="004351A2">
                      <w:pPr>
                        <w:tabs>
                          <w:tab w:val="left" w:pos="2279"/>
                        </w:tabs>
                        <w:ind w:left="119" w:right="197"/>
                        <w:rPr>
                          <w:rFonts w:cstheme="minorHAnsi"/>
                          <w:b/>
                          <w:sz w:val="24"/>
                          <w:szCs w:val="24"/>
                        </w:rPr>
                      </w:pPr>
                    </w:p>
                    <w:p w:rsidR="002C7AD7" w:rsidRPr="0077155C" w:rsidRDefault="002C7AD7" w:rsidP="0077155C">
                      <w:pPr>
                        <w:ind w:left="2268" w:hanging="2126"/>
                        <w:rPr>
                          <w:rFonts w:cstheme="minorHAnsi"/>
                          <w:color w:val="FF0000"/>
                          <w:sz w:val="24"/>
                          <w:szCs w:val="24"/>
                        </w:rPr>
                      </w:pPr>
                      <w:r w:rsidRPr="00006EA0">
                        <w:rPr>
                          <w:rFonts w:cstheme="minorHAnsi"/>
                          <w:b/>
                          <w:sz w:val="24"/>
                          <w:szCs w:val="24"/>
                        </w:rPr>
                        <w:t>Award:</w:t>
                      </w:r>
                      <w:r w:rsidRPr="00006EA0">
                        <w:rPr>
                          <w:rFonts w:cstheme="minorHAnsi"/>
                          <w:sz w:val="24"/>
                          <w:szCs w:val="24"/>
                        </w:rPr>
                        <w:tab/>
                      </w:r>
                      <w:r w:rsidRPr="0077155C">
                        <w:rPr>
                          <w:rFonts w:cstheme="minorHAnsi"/>
                          <w:bCs/>
                          <w:sz w:val="24"/>
                          <w:szCs w:val="24"/>
                        </w:rPr>
                        <w:t>Allied Health Professionals (Victorian Public Health Sector) Single Interest Enterprise Agreement 20</w:t>
                      </w:r>
                      <w:r w:rsidR="004351A2">
                        <w:rPr>
                          <w:rFonts w:cstheme="minorHAnsi"/>
                          <w:bCs/>
                          <w:sz w:val="24"/>
                          <w:szCs w:val="24"/>
                        </w:rPr>
                        <w:t xml:space="preserve">20 </w:t>
                      </w:r>
                      <w:r w:rsidRPr="0077155C">
                        <w:rPr>
                          <w:rFonts w:cstheme="minorHAnsi"/>
                          <w:bCs/>
                          <w:sz w:val="24"/>
                          <w:szCs w:val="24"/>
                        </w:rPr>
                        <w:t>-</w:t>
                      </w:r>
                      <w:r w:rsidR="004351A2">
                        <w:rPr>
                          <w:rFonts w:cstheme="minorHAnsi"/>
                          <w:bCs/>
                          <w:sz w:val="24"/>
                          <w:szCs w:val="24"/>
                        </w:rPr>
                        <w:t xml:space="preserve"> </w:t>
                      </w:r>
                      <w:r w:rsidRPr="0077155C">
                        <w:rPr>
                          <w:rFonts w:cstheme="minorHAnsi"/>
                          <w:bCs/>
                          <w:sz w:val="24"/>
                          <w:szCs w:val="24"/>
                        </w:rPr>
                        <w:t>202</w:t>
                      </w:r>
                      <w:r w:rsidR="004351A2">
                        <w:rPr>
                          <w:rFonts w:cstheme="minorHAnsi"/>
                          <w:bCs/>
                          <w:sz w:val="24"/>
                          <w:szCs w:val="24"/>
                        </w:rPr>
                        <w:t>1</w:t>
                      </w:r>
                    </w:p>
                    <w:p w:rsidR="004351A2" w:rsidRDefault="004351A2" w:rsidP="004351A2">
                      <w:pPr>
                        <w:tabs>
                          <w:tab w:val="left" w:pos="2279"/>
                        </w:tabs>
                        <w:ind w:left="119" w:right="197"/>
                        <w:rPr>
                          <w:rFonts w:cstheme="minorHAnsi"/>
                          <w:b/>
                          <w:sz w:val="24"/>
                          <w:szCs w:val="24"/>
                        </w:rPr>
                      </w:pPr>
                    </w:p>
                    <w:p w:rsidR="002C7AD7" w:rsidRPr="00006EA0" w:rsidRDefault="002C7AD7" w:rsidP="004351A2">
                      <w:pPr>
                        <w:ind w:left="2268" w:right="197" w:hanging="2149"/>
                        <w:rPr>
                          <w:rFonts w:cs="Calibri"/>
                          <w:color w:val="FF0000"/>
                          <w:sz w:val="24"/>
                          <w:szCs w:val="24"/>
                        </w:rPr>
                      </w:pPr>
                      <w:r w:rsidRPr="004351A2">
                        <w:rPr>
                          <w:rFonts w:cstheme="minorHAnsi"/>
                          <w:b/>
                          <w:sz w:val="24"/>
                          <w:szCs w:val="24"/>
                        </w:rPr>
                        <w:t>Level</w:t>
                      </w:r>
                      <w:r w:rsidRPr="00006EA0">
                        <w:rPr>
                          <w:rFonts w:cs="Calibri"/>
                          <w:b/>
                          <w:sz w:val="24"/>
                          <w:szCs w:val="24"/>
                        </w:rPr>
                        <w:t>:</w:t>
                      </w:r>
                      <w:r w:rsidRPr="00006EA0">
                        <w:rPr>
                          <w:rFonts w:cs="Calibri"/>
                          <w:b/>
                          <w:sz w:val="24"/>
                          <w:szCs w:val="24"/>
                        </w:rPr>
                        <w:tab/>
                      </w:r>
                      <w:r w:rsidR="00E57933" w:rsidRPr="00E57933">
                        <w:rPr>
                          <w:rFonts w:cs="Calibri"/>
                          <w:sz w:val="24"/>
                          <w:szCs w:val="24"/>
                        </w:rPr>
                        <w:t>Year level d</w:t>
                      </w:r>
                      <w:r w:rsidRPr="00E57933">
                        <w:rPr>
                          <w:rFonts w:cs="Calibri"/>
                          <w:sz w:val="24"/>
                          <w:szCs w:val="24"/>
                        </w:rPr>
                        <w:t>ependent on skills, qualifications and</w:t>
                      </w:r>
                      <w:r w:rsidRPr="00E57933">
                        <w:rPr>
                          <w:rFonts w:cs="Calibri"/>
                          <w:spacing w:val="-17"/>
                          <w:sz w:val="24"/>
                          <w:szCs w:val="24"/>
                        </w:rPr>
                        <w:t xml:space="preserve"> </w:t>
                      </w:r>
                      <w:r w:rsidRPr="00E57933">
                        <w:rPr>
                          <w:rFonts w:cs="Calibri"/>
                          <w:sz w:val="24"/>
                          <w:szCs w:val="24"/>
                        </w:rPr>
                        <w:t>experience as per Award</w:t>
                      </w:r>
                    </w:p>
                  </w:txbxContent>
                </v:textbox>
                <w10:wrap type="square" anchorx="margin"/>
              </v:shape>
            </w:pict>
          </mc:Fallback>
        </mc:AlternateContent>
      </w:r>
      <w:r w:rsidR="005A547A" w:rsidRPr="00220C94">
        <w:rPr>
          <w:rFonts w:cstheme="minorHAnsi"/>
          <w:b/>
          <w:sz w:val="32"/>
          <w:szCs w:val="24"/>
        </w:rPr>
        <w:t>Position</w:t>
      </w:r>
      <w:r w:rsidR="005A547A" w:rsidRPr="00220C94">
        <w:rPr>
          <w:rFonts w:cstheme="minorHAnsi"/>
          <w:b/>
          <w:spacing w:val="-6"/>
          <w:sz w:val="32"/>
          <w:szCs w:val="24"/>
        </w:rPr>
        <w:t xml:space="preserve"> </w:t>
      </w:r>
      <w:r w:rsidR="005A547A" w:rsidRPr="00220C94">
        <w:rPr>
          <w:rFonts w:cstheme="minorHAnsi"/>
          <w:b/>
          <w:sz w:val="32"/>
          <w:szCs w:val="24"/>
        </w:rPr>
        <w:t>Description</w:t>
      </w:r>
    </w:p>
    <w:p w:rsidR="008D2F27" w:rsidRDefault="008D2F27" w:rsidP="005E2D6B">
      <w:pPr>
        <w:pStyle w:val="NoSpacing"/>
      </w:pPr>
    </w:p>
    <w:p w:rsidR="00E73A41" w:rsidRPr="00220C94" w:rsidRDefault="00E73A41" w:rsidP="002C7AD7">
      <w:pPr>
        <w:pStyle w:val="BodyText"/>
        <w:tabs>
          <w:tab w:val="left" w:pos="2279"/>
        </w:tabs>
        <w:spacing w:before="182" w:line="256" w:lineRule="auto"/>
        <w:ind w:left="2280" w:right="107" w:hanging="2989"/>
        <w:rPr>
          <w:rFonts w:asciiTheme="minorHAnsi" w:hAnsiTheme="minorHAnsi" w:cstheme="minorHAnsi"/>
          <w:b/>
          <w:bCs/>
          <w:sz w:val="24"/>
          <w:szCs w:val="24"/>
        </w:rPr>
      </w:pPr>
      <w:r w:rsidRPr="00220C94">
        <w:rPr>
          <w:rFonts w:asciiTheme="minorHAnsi" w:hAnsiTheme="minorHAnsi" w:cstheme="minorHAnsi"/>
          <w:b/>
          <w:bCs/>
          <w:sz w:val="24"/>
          <w:szCs w:val="24"/>
        </w:rPr>
        <w:t>Overview of West Wimmera Health Service</w:t>
      </w:r>
      <w:bookmarkStart w:id="0" w:name="_GoBack"/>
      <w:bookmarkEnd w:id="0"/>
    </w:p>
    <w:p w:rsidR="00B44395" w:rsidRPr="00B60D68" w:rsidRDefault="00B44395" w:rsidP="00B44395">
      <w:pPr>
        <w:pStyle w:val="BodyText"/>
        <w:tabs>
          <w:tab w:val="left" w:pos="567"/>
        </w:tabs>
        <w:spacing w:before="182" w:line="256" w:lineRule="auto"/>
        <w:ind w:left="-709" w:right="107" w:firstLine="0"/>
        <w:rPr>
          <w:rFonts w:asciiTheme="minorHAnsi" w:hAnsiTheme="minorHAnsi" w:cstheme="minorHAnsi"/>
          <w:bCs/>
          <w:sz w:val="24"/>
          <w:szCs w:val="24"/>
        </w:rPr>
      </w:pPr>
      <w:r w:rsidRPr="00B60D68">
        <w:rPr>
          <w:rFonts w:asciiTheme="minorHAnsi" w:hAnsiTheme="minorHAnsi" w:cstheme="minorHAnsi"/>
          <w:bCs/>
          <w:sz w:val="24"/>
          <w:szCs w:val="24"/>
        </w:rPr>
        <w:t>Our community is the heart of West Wimmera Health Service (WWHS).  We are committed to delivering high quality, patient centred health services to ensure our services meet the needs of our population.</w:t>
      </w:r>
    </w:p>
    <w:p w:rsidR="00E57933" w:rsidRDefault="00C60597" w:rsidP="00E57933">
      <w:pPr>
        <w:pStyle w:val="BodyText"/>
        <w:tabs>
          <w:tab w:val="left" w:pos="567"/>
        </w:tabs>
        <w:spacing w:before="182" w:line="256" w:lineRule="auto"/>
        <w:ind w:left="-709" w:right="107" w:firstLine="0"/>
        <w:rPr>
          <w:rFonts w:asciiTheme="minorHAnsi" w:hAnsiTheme="minorHAnsi" w:cstheme="minorHAnsi"/>
          <w:bCs/>
          <w:sz w:val="24"/>
          <w:szCs w:val="24"/>
        </w:rPr>
      </w:pPr>
      <w:r w:rsidRPr="00220C94">
        <w:rPr>
          <w:rFonts w:asciiTheme="minorHAnsi" w:hAnsiTheme="minorHAnsi" w:cstheme="minorHAnsi"/>
          <w:bCs/>
          <w:sz w:val="24"/>
          <w:szCs w:val="24"/>
        </w:rPr>
        <w:t>We deliver services across a 22,000 square kilometer region, which is home to nine rural townships including Nhill, Goroke, Jeparit, Kaniva, Rainbow, Natimuk, Minyip, Murtoa and Rupanyup.</w:t>
      </w:r>
    </w:p>
    <w:p w:rsidR="008D2F27" w:rsidRDefault="008D2F27" w:rsidP="008D2F27">
      <w:pPr>
        <w:pStyle w:val="NoSpacing"/>
      </w:pPr>
    </w:p>
    <w:p w:rsidR="00987E38" w:rsidRPr="00E57933" w:rsidRDefault="00987E38" w:rsidP="00E57933">
      <w:pPr>
        <w:pStyle w:val="BodyText"/>
        <w:tabs>
          <w:tab w:val="left" w:pos="567"/>
        </w:tabs>
        <w:spacing w:before="182" w:line="256" w:lineRule="auto"/>
        <w:ind w:left="-709" w:right="107" w:firstLine="0"/>
        <w:rPr>
          <w:rFonts w:asciiTheme="minorHAnsi" w:hAnsiTheme="minorHAnsi" w:cstheme="minorHAnsi"/>
          <w:bCs/>
          <w:sz w:val="24"/>
          <w:szCs w:val="24"/>
        </w:rPr>
      </w:pPr>
      <w:r w:rsidRPr="00220C94">
        <w:rPr>
          <w:rFonts w:asciiTheme="minorHAnsi" w:hAnsiTheme="minorHAnsi" w:cstheme="minorHAnsi"/>
          <w:b/>
          <w:bCs/>
          <w:sz w:val="24"/>
          <w:szCs w:val="24"/>
        </w:rPr>
        <w:t>Our Values</w:t>
      </w:r>
    </w:p>
    <w:p w:rsidR="005E2D6B" w:rsidRDefault="005E2D6B" w:rsidP="005E2D6B">
      <w:pPr>
        <w:spacing w:before="120" w:after="120"/>
        <w:ind w:left="-709"/>
        <w:rPr>
          <w:rFonts w:ascii="Verdana" w:eastAsia="Times New Roman" w:hAnsi="Verdana" w:cs="Times New Roman"/>
          <w:color w:val="2F2F2F"/>
          <w:sz w:val="24"/>
          <w:szCs w:val="24"/>
          <w:lang w:eastAsia="en-AU"/>
        </w:rPr>
      </w:pPr>
      <w:r w:rsidRPr="00F95444">
        <w:rPr>
          <w:rFonts w:ascii="Calibri" w:eastAsia="Times New Roman" w:hAnsi="Calibri" w:cs="Calibri"/>
          <w:b/>
          <w:bCs/>
          <w:color w:val="2F2F2F"/>
          <w:sz w:val="24"/>
          <w:szCs w:val="24"/>
          <w:u w:val="single"/>
          <w:lang w:eastAsia="en-AU"/>
        </w:rPr>
        <w:t>Total Care</w:t>
      </w:r>
      <w:r w:rsidRPr="00F95444">
        <w:rPr>
          <w:rFonts w:ascii="Calibri" w:eastAsia="Times New Roman" w:hAnsi="Calibri" w:cs="Calibri"/>
          <w:b/>
          <w:bCs/>
          <w:color w:val="2F2F2F"/>
          <w:sz w:val="24"/>
          <w:szCs w:val="24"/>
          <w:lang w:eastAsia="en-AU"/>
        </w:rPr>
        <w:t xml:space="preserve"> </w:t>
      </w:r>
      <w:r w:rsidRPr="00F95444">
        <w:rPr>
          <w:rFonts w:ascii="Calibri" w:eastAsia="Times New Roman" w:hAnsi="Calibri" w:cs="Calibri"/>
          <w:b/>
          <w:bCs/>
          <w:i/>
          <w:iCs/>
          <w:color w:val="2F2F2F"/>
          <w:sz w:val="24"/>
          <w:szCs w:val="24"/>
          <w:lang w:eastAsia="en-AU"/>
        </w:rPr>
        <w:t>- delivering care that is safe, effective and person-centred, always</w:t>
      </w:r>
    </w:p>
    <w:p w:rsidR="005E2D6B" w:rsidRPr="00F95444" w:rsidRDefault="005E2D6B" w:rsidP="005E2D6B">
      <w:pPr>
        <w:spacing w:before="120" w:after="120"/>
        <w:ind w:left="-709"/>
        <w:rPr>
          <w:rFonts w:ascii="Verdana" w:eastAsia="Times New Roman" w:hAnsi="Verdana" w:cs="Times New Roman"/>
          <w:color w:val="2F2F2F"/>
          <w:sz w:val="24"/>
          <w:szCs w:val="24"/>
          <w:lang w:eastAsia="en-AU"/>
        </w:rPr>
      </w:pPr>
      <w:r w:rsidRPr="00F95444">
        <w:rPr>
          <w:rFonts w:ascii="Calibri" w:eastAsia="Times New Roman" w:hAnsi="Calibri" w:cs="Calibri"/>
          <w:b/>
          <w:bCs/>
          <w:color w:val="2F2F2F"/>
          <w:sz w:val="24"/>
          <w:szCs w:val="24"/>
          <w:u w:val="single"/>
          <w:lang w:eastAsia="en-AU"/>
        </w:rPr>
        <w:t>Safety</w:t>
      </w:r>
      <w:r w:rsidRPr="00F95444">
        <w:rPr>
          <w:rFonts w:ascii="Calibri" w:eastAsia="Times New Roman" w:hAnsi="Calibri" w:cs="Calibri"/>
          <w:b/>
          <w:bCs/>
          <w:color w:val="2F2F2F"/>
          <w:sz w:val="24"/>
          <w:szCs w:val="24"/>
          <w:lang w:eastAsia="en-AU"/>
        </w:rPr>
        <w:t xml:space="preserve"> </w:t>
      </w:r>
      <w:r w:rsidRPr="00F95444">
        <w:rPr>
          <w:rFonts w:ascii="Calibri" w:eastAsia="Times New Roman" w:hAnsi="Calibri" w:cs="Calibri"/>
          <w:b/>
          <w:bCs/>
          <w:i/>
          <w:iCs/>
          <w:color w:val="2F2F2F"/>
          <w:sz w:val="24"/>
          <w:szCs w:val="24"/>
          <w:lang w:eastAsia="en-AU"/>
        </w:rPr>
        <w:t>– providing a safe workplace and services free from avoidable harm</w:t>
      </w:r>
    </w:p>
    <w:p w:rsidR="005E2D6B" w:rsidRPr="00F95444" w:rsidRDefault="005E2D6B" w:rsidP="005E2D6B">
      <w:pPr>
        <w:spacing w:before="120" w:after="120"/>
        <w:ind w:left="-709"/>
        <w:rPr>
          <w:rFonts w:ascii="Verdana" w:eastAsia="Times New Roman" w:hAnsi="Verdana" w:cs="Times New Roman"/>
          <w:color w:val="2F2F2F"/>
          <w:sz w:val="24"/>
          <w:szCs w:val="24"/>
          <w:lang w:eastAsia="en-AU"/>
        </w:rPr>
      </w:pPr>
      <w:r w:rsidRPr="00F95444">
        <w:rPr>
          <w:rFonts w:ascii="Calibri" w:eastAsia="Times New Roman" w:hAnsi="Calibri" w:cs="Calibri"/>
          <w:b/>
          <w:bCs/>
          <w:color w:val="2F2F2F"/>
          <w:sz w:val="24"/>
          <w:szCs w:val="24"/>
          <w:u w:val="single"/>
          <w:lang w:eastAsia="en-AU"/>
        </w:rPr>
        <w:t>Unity</w:t>
      </w:r>
      <w:r w:rsidRPr="00F95444">
        <w:rPr>
          <w:rFonts w:ascii="Calibri" w:eastAsia="Times New Roman" w:hAnsi="Calibri" w:cs="Calibri"/>
          <w:color w:val="2F2F2F"/>
          <w:sz w:val="24"/>
          <w:szCs w:val="24"/>
          <w:lang w:eastAsia="en-AU"/>
        </w:rPr>
        <w:t xml:space="preserve"> </w:t>
      </w:r>
      <w:r w:rsidRPr="00F95444">
        <w:rPr>
          <w:rFonts w:ascii="Calibri" w:eastAsia="Times New Roman" w:hAnsi="Calibri" w:cs="Calibri"/>
          <w:b/>
          <w:bCs/>
          <w:color w:val="2F2F2F"/>
          <w:sz w:val="24"/>
          <w:szCs w:val="24"/>
          <w:lang w:eastAsia="en-AU"/>
        </w:rPr>
        <w:t xml:space="preserve">- </w:t>
      </w:r>
      <w:r w:rsidRPr="00F95444">
        <w:rPr>
          <w:rFonts w:ascii="Calibri" w:eastAsia="Times New Roman" w:hAnsi="Calibri" w:cs="Calibri"/>
          <w:b/>
          <w:bCs/>
          <w:i/>
          <w:iCs/>
          <w:color w:val="2F2F2F"/>
          <w:sz w:val="24"/>
          <w:szCs w:val="24"/>
          <w:lang w:eastAsia="en-AU"/>
        </w:rPr>
        <w:t>working well together in a great place to work</w:t>
      </w:r>
    </w:p>
    <w:p w:rsidR="005E2D6B" w:rsidRPr="00F95444" w:rsidRDefault="005E2D6B" w:rsidP="005E2D6B">
      <w:pPr>
        <w:spacing w:before="120" w:after="120"/>
        <w:ind w:left="-709"/>
        <w:rPr>
          <w:rFonts w:ascii="Verdana" w:eastAsia="Times New Roman" w:hAnsi="Verdana" w:cs="Times New Roman"/>
          <w:color w:val="2F2F2F"/>
          <w:sz w:val="24"/>
          <w:szCs w:val="24"/>
          <w:lang w:eastAsia="en-AU"/>
        </w:rPr>
      </w:pPr>
      <w:r w:rsidRPr="00F95444">
        <w:rPr>
          <w:rFonts w:ascii="Calibri" w:eastAsia="Times New Roman" w:hAnsi="Calibri" w:cs="Calibri"/>
          <w:b/>
          <w:bCs/>
          <w:color w:val="2F2F2F"/>
          <w:sz w:val="24"/>
          <w:szCs w:val="24"/>
          <w:u w:val="single"/>
          <w:lang w:eastAsia="en-AU"/>
        </w:rPr>
        <w:t>Accountability</w:t>
      </w:r>
      <w:r w:rsidRPr="00F95444">
        <w:rPr>
          <w:rFonts w:ascii="Calibri" w:eastAsia="Times New Roman" w:hAnsi="Calibri" w:cs="Calibri"/>
          <w:color w:val="2F2F2F"/>
          <w:sz w:val="24"/>
          <w:szCs w:val="24"/>
          <w:lang w:eastAsia="en-AU"/>
        </w:rPr>
        <w:t xml:space="preserve"> </w:t>
      </w:r>
      <w:r w:rsidRPr="00F95444">
        <w:rPr>
          <w:rFonts w:ascii="Calibri" w:eastAsia="Times New Roman" w:hAnsi="Calibri" w:cs="Calibri"/>
          <w:b/>
          <w:bCs/>
          <w:i/>
          <w:iCs/>
          <w:color w:val="2F2F2F"/>
          <w:sz w:val="24"/>
          <w:szCs w:val="24"/>
          <w:lang w:eastAsia="en-AU"/>
        </w:rPr>
        <w:t>- doing the right thing by our stakeholders and ourselves</w:t>
      </w:r>
    </w:p>
    <w:p w:rsidR="005E2D6B" w:rsidRPr="00F95444" w:rsidRDefault="005E2D6B" w:rsidP="005E2D6B">
      <w:pPr>
        <w:spacing w:before="120" w:after="120"/>
        <w:ind w:left="-709"/>
        <w:rPr>
          <w:rFonts w:ascii="Verdana" w:eastAsia="Times New Roman" w:hAnsi="Verdana" w:cs="Times New Roman"/>
          <w:color w:val="2F2F2F"/>
          <w:sz w:val="24"/>
          <w:szCs w:val="24"/>
          <w:lang w:eastAsia="en-AU"/>
        </w:rPr>
      </w:pPr>
      <w:r w:rsidRPr="00F95444">
        <w:rPr>
          <w:rFonts w:ascii="Calibri" w:eastAsia="Times New Roman" w:hAnsi="Calibri" w:cs="Calibri"/>
          <w:b/>
          <w:bCs/>
          <w:color w:val="2F2F2F"/>
          <w:sz w:val="24"/>
          <w:szCs w:val="24"/>
          <w:u w:val="single"/>
          <w:lang w:eastAsia="en-AU"/>
        </w:rPr>
        <w:t>Innovation</w:t>
      </w:r>
      <w:r w:rsidRPr="00F95444">
        <w:rPr>
          <w:rFonts w:ascii="Calibri" w:eastAsia="Times New Roman" w:hAnsi="Calibri" w:cs="Calibri"/>
          <w:b/>
          <w:bCs/>
          <w:color w:val="2F2F2F"/>
          <w:sz w:val="24"/>
          <w:szCs w:val="24"/>
          <w:lang w:eastAsia="en-AU"/>
        </w:rPr>
        <w:t xml:space="preserve"> – </w:t>
      </w:r>
      <w:r w:rsidRPr="00F95444">
        <w:rPr>
          <w:rFonts w:ascii="Calibri" w:eastAsia="Times New Roman" w:hAnsi="Calibri" w:cs="Calibri"/>
          <w:b/>
          <w:bCs/>
          <w:i/>
          <w:iCs/>
          <w:color w:val="2F2F2F"/>
          <w:sz w:val="24"/>
          <w:szCs w:val="24"/>
          <w:lang w:eastAsia="en-AU"/>
        </w:rPr>
        <w:t xml:space="preserve">using our imagination - if there’s a better way we will find it </w:t>
      </w:r>
    </w:p>
    <w:p w:rsidR="008D2F27" w:rsidRPr="00220C94" w:rsidRDefault="008D2F27" w:rsidP="005E2D6B">
      <w:pPr>
        <w:pStyle w:val="NoSpacing"/>
      </w:pPr>
    </w:p>
    <w:p w:rsidR="00581D49" w:rsidRPr="00220C94" w:rsidRDefault="002C7AD7" w:rsidP="00581D49">
      <w:pPr>
        <w:pStyle w:val="BodyText"/>
        <w:tabs>
          <w:tab w:val="left" w:pos="567"/>
        </w:tabs>
        <w:spacing w:before="182" w:line="256" w:lineRule="auto"/>
        <w:ind w:left="-709" w:right="107" w:firstLine="0"/>
        <w:rPr>
          <w:rFonts w:asciiTheme="minorHAnsi" w:hAnsiTheme="minorHAnsi" w:cstheme="minorHAnsi"/>
          <w:b/>
          <w:bCs/>
          <w:sz w:val="24"/>
          <w:szCs w:val="24"/>
        </w:rPr>
      </w:pPr>
      <w:r w:rsidRPr="00220C94">
        <w:rPr>
          <w:rFonts w:asciiTheme="minorHAnsi" w:hAnsiTheme="minorHAnsi" w:cstheme="minorHAnsi"/>
          <w:b/>
          <w:bCs/>
          <w:noProof/>
          <w:sz w:val="24"/>
          <w:szCs w:val="24"/>
          <w:lang w:val="en-AU" w:eastAsia="en-AU"/>
        </w:rPr>
        <mc:AlternateContent>
          <mc:Choice Requires="wps">
            <w:drawing>
              <wp:anchor distT="45720" distB="45720" distL="114300" distR="114300" simplePos="0" relativeHeight="251661312" behindDoc="0" locked="0" layoutInCell="1" allowOverlap="1">
                <wp:simplePos x="0" y="0"/>
                <wp:positionH relativeFrom="column">
                  <wp:posOffset>-450215</wp:posOffset>
                </wp:positionH>
                <wp:positionV relativeFrom="paragraph">
                  <wp:posOffset>412115</wp:posOffset>
                </wp:positionV>
                <wp:extent cx="6800850" cy="1404620"/>
                <wp:effectExtent l="0" t="0" r="19050" b="146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404620"/>
                        </a:xfrm>
                        <a:prstGeom prst="rect">
                          <a:avLst/>
                        </a:prstGeom>
                        <a:solidFill>
                          <a:schemeClr val="tx2">
                            <a:lumMod val="20000"/>
                            <a:lumOff val="80000"/>
                          </a:schemeClr>
                        </a:solidFill>
                        <a:ln w="9525">
                          <a:solidFill>
                            <a:schemeClr val="tx2">
                              <a:lumMod val="75000"/>
                            </a:schemeClr>
                          </a:solidFill>
                          <a:miter lim="800000"/>
                          <a:headEnd/>
                          <a:tailEnd/>
                        </a:ln>
                      </wps:spPr>
                      <wps:txbx>
                        <w:txbxContent>
                          <w:p w:rsidR="002C7AD7" w:rsidRDefault="002C7AD7">
                            <w:r>
                              <w:t xml:space="preserve">Strategy </w:t>
                            </w:r>
                            <w:r w:rsidRPr="00581D49">
                              <w:t>one</w:t>
                            </w:r>
                            <w:r w:rsidR="00691E7E">
                              <w:t>:</w:t>
                            </w:r>
                            <w:r w:rsidRPr="00581D49">
                              <w:rPr>
                                <w:sz w:val="18"/>
                              </w:rPr>
                              <w:t xml:space="preserve"> </w:t>
                            </w:r>
                            <w:r w:rsidR="00581D49">
                              <w:tab/>
                            </w:r>
                            <w:r w:rsidR="00581D49">
                              <w:tab/>
                            </w:r>
                            <w:r>
                              <w:t>Empower our community to live their best life</w:t>
                            </w:r>
                          </w:p>
                          <w:p w:rsidR="002C7AD7" w:rsidRDefault="002C7AD7">
                            <w:r>
                              <w:t xml:space="preserve">Strategy </w:t>
                            </w:r>
                            <w:r w:rsidRPr="00581D49">
                              <w:t>two</w:t>
                            </w:r>
                            <w:r w:rsidR="00691E7E">
                              <w:t>:</w:t>
                            </w:r>
                            <w:r w:rsidR="00581D49">
                              <w:rPr>
                                <w:b/>
                                <w:sz w:val="28"/>
                              </w:rPr>
                              <w:tab/>
                            </w:r>
                            <w:r w:rsidR="00581D49">
                              <w:rPr>
                                <w:b/>
                                <w:sz w:val="28"/>
                              </w:rPr>
                              <w:tab/>
                            </w:r>
                            <w:r>
                              <w:t>Invest in population health</w:t>
                            </w:r>
                          </w:p>
                          <w:p w:rsidR="002C7AD7" w:rsidRDefault="002C7AD7" w:rsidP="00581D49">
                            <w:r>
                              <w:t xml:space="preserve">Strategy </w:t>
                            </w:r>
                            <w:r w:rsidR="00581D49" w:rsidRPr="00581D49">
                              <w:t>three</w:t>
                            </w:r>
                            <w:r w:rsidR="00691E7E">
                              <w:t>:</w:t>
                            </w:r>
                            <w:r w:rsidR="00581D49">
                              <w:rPr>
                                <w:b/>
                                <w:sz w:val="28"/>
                              </w:rPr>
                              <w:tab/>
                            </w:r>
                            <w:r w:rsidR="00581D49">
                              <w:tab/>
                            </w:r>
                            <w:r>
                              <w:t>Build partnerships for healthier communities</w:t>
                            </w:r>
                          </w:p>
                          <w:p w:rsidR="002C7AD7" w:rsidRDefault="002C7AD7">
                            <w:r>
                              <w:t>Strategy</w:t>
                            </w:r>
                            <w:r w:rsidRPr="00581D49">
                              <w:rPr>
                                <w:sz w:val="18"/>
                              </w:rPr>
                              <w:t xml:space="preserve"> </w:t>
                            </w:r>
                            <w:r w:rsidRPr="00581D49">
                              <w:t>four</w:t>
                            </w:r>
                            <w:r w:rsidR="00691E7E">
                              <w:t>:</w:t>
                            </w:r>
                            <w:r w:rsidRPr="00581D49">
                              <w:rPr>
                                <w:sz w:val="18"/>
                              </w:rPr>
                              <w:t xml:space="preserve"> </w:t>
                            </w:r>
                            <w:r w:rsidR="00581D49">
                              <w:tab/>
                            </w:r>
                            <w:r w:rsidR="00581D49">
                              <w:tab/>
                            </w:r>
                            <w:r>
                              <w:t>Harness technology and innovation</w:t>
                            </w:r>
                          </w:p>
                          <w:p w:rsidR="002C7AD7" w:rsidRDefault="002C7AD7">
                            <w:r>
                              <w:t xml:space="preserve">Strategy </w:t>
                            </w:r>
                            <w:r w:rsidRPr="00581D49">
                              <w:t>five</w:t>
                            </w:r>
                            <w:r w:rsidR="00691E7E">
                              <w:t>:</w:t>
                            </w:r>
                            <w:r w:rsidR="00581D49">
                              <w:rPr>
                                <w:b/>
                                <w:sz w:val="28"/>
                              </w:rPr>
                              <w:tab/>
                            </w:r>
                            <w:r w:rsidR="00581D49">
                              <w:rPr>
                                <w:b/>
                                <w:sz w:val="28"/>
                              </w:rPr>
                              <w:tab/>
                            </w:r>
                            <w:r>
                              <w:t>Strengthen our workforce capacity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35.45pt;margin-top:32.45pt;width:535.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" fillcolor="#c6d9f1 [671]" strokecolor="#17365d [2415]">
                <v:textbox style="mso-fit-shape-to-text:t">
                  <w:txbxContent>
                    <w:p w:rsidR="002C7AD7" w:rsidRDefault="002C7AD7">
                      <w:r>
                        <w:t xml:space="preserve">Strategy </w:t>
                      </w:r>
                      <w:r w:rsidRPr="00581D49">
                        <w:t>one</w:t>
                      </w:r>
                      <w:r w:rsidR="00691E7E">
                        <w:t>:</w:t>
                      </w:r>
                      <w:r w:rsidRPr="00581D49">
                        <w:rPr>
                          <w:sz w:val="18"/>
                        </w:rPr>
                        <w:t xml:space="preserve"> </w:t>
                      </w:r>
                      <w:r w:rsidR="00581D49">
                        <w:tab/>
                      </w:r>
                      <w:r w:rsidR="00581D49">
                        <w:tab/>
                      </w:r>
                      <w:r>
                        <w:t>Empower our community to live their best life</w:t>
                      </w:r>
                    </w:p>
                    <w:p w:rsidR="002C7AD7" w:rsidRDefault="002C7AD7">
                      <w:r>
                        <w:t xml:space="preserve">Strategy </w:t>
                      </w:r>
                      <w:r w:rsidRPr="00581D49">
                        <w:t>two</w:t>
                      </w:r>
                      <w:r w:rsidR="00691E7E">
                        <w:t>:</w:t>
                      </w:r>
                      <w:r w:rsidR="00581D49">
                        <w:rPr>
                          <w:b/>
                          <w:sz w:val="28"/>
                        </w:rPr>
                        <w:tab/>
                      </w:r>
                      <w:r w:rsidR="00581D49">
                        <w:rPr>
                          <w:b/>
                          <w:sz w:val="28"/>
                        </w:rPr>
                        <w:tab/>
                      </w:r>
                      <w:r>
                        <w:t>Invest in population health</w:t>
                      </w:r>
                    </w:p>
                    <w:p w:rsidR="002C7AD7" w:rsidRDefault="002C7AD7" w:rsidP="00581D49">
                      <w:r>
                        <w:t xml:space="preserve">Strategy </w:t>
                      </w:r>
                      <w:r w:rsidR="00581D49" w:rsidRPr="00581D49">
                        <w:t>three</w:t>
                      </w:r>
                      <w:r w:rsidR="00691E7E">
                        <w:t>:</w:t>
                      </w:r>
                      <w:r w:rsidR="00581D49">
                        <w:rPr>
                          <w:b/>
                          <w:sz w:val="28"/>
                        </w:rPr>
                        <w:tab/>
                      </w:r>
                      <w:r w:rsidR="00581D49">
                        <w:tab/>
                      </w:r>
                      <w:r>
                        <w:t>Build partnerships for healthier communities</w:t>
                      </w:r>
                    </w:p>
                    <w:p w:rsidR="002C7AD7" w:rsidRDefault="002C7AD7">
                      <w:r>
                        <w:t>Strategy</w:t>
                      </w:r>
                      <w:r w:rsidRPr="00581D49">
                        <w:rPr>
                          <w:sz w:val="18"/>
                        </w:rPr>
                        <w:t xml:space="preserve"> </w:t>
                      </w:r>
                      <w:r w:rsidRPr="00581D49">
                        <w:t>four</w:t>
                      </w:r>
                      <w:r w:rsidR="00691E7E">
                        <w:t>:</w:t>
                      </w:r>
                      <w:r w:rsidRPr="00581D49">
                        <w:rPr>
                          <w:sz w:val="18"/>
                        </w:rPr>
                        <w:t xml:space="preserve"> </w:t>
                      </w:r>
                      <w:r w:rsidR="00581D49">
                        <w:tab/>
                      </w:r>
                      <w:r w:rsidR="00581D49">
                        <w:tab/>
                      </w:r>
                      <w:r>
                        <w:t>Harness technology and innovation</w:t>
                      </w:r>
                    </w:p>
                    <w:p w:rsidR="002C7AD7" w:rsidRDefault="002C7AD7">
                      <w:r>
                        <w:t xml:space="preserve">Strategy </w:t>
                      </w:r>
                      <w:r w:rsidRPr="00581D49">
                        <w:t>five</w:t>
                      </w:r>
                      <w:r w:rsidR="00691E7E">
                        <w:t>:</w:t>
                      </w:r>
                      <w:r w:rsidR="00581D49">
                        <w:rPr>
                          <w:b/>
                          <w:sz w:val="28"/>
                        </w:rPr>
                        <w:tab/>
                      </w:r>
                      <w:r w:rsidR="00581D49">
                        <w:rPr>
                          <w:b/>
                          <w:sz w:val="28"/>
                        </w:rPr>
                        <w:tab/>
                      </w:r>
                      <w:r>
                        <w:t>Strengthen our workforce capacity</w:t>
                      </w:r>
                    </w:p>
                  </w:txbxContent>
                </v:textbox>
                <w10:wrap type="square"/>
              </v:shape>
            </w:pict>
          </mc:Fallback>
        </mc:AlternateContent>
      </w:r>
      <w:r w:rsidR="00581D49" w:rsidRPr="00220C94">
        <w:rPr>
          <w:rFonts w:asciiTheme="minorHAnsi" w:hAnsiTheme="minorHAnsi" w:cstheme="minorHAnsi"/>
          <w:b/>
          <w:bCs/>
          <w:sz w:val="24"/>
          <w:szCs w:val="24"/>
        </w:rPr>
        <w:t>Our Strategic Directions</w:t>
      </w:r>
    </w:p>
    <w:p w:rsidR="008D2F27" w:rsidRDefault="008D2F27" w:rsidP="00CA3566">
      <w:pPr>
        <w:pStyle w:val="Heading1"/>
        <w:ind w:left="-709"/>
        <w:jc w:val="both"/>
        <w:rPr>
          <w:rFonts w:asciiTheme="minorHAnsi" w:hAnsiTheme="minorHAnsi" w:cstheme="minorHAnsi"/>
          <w:sz w:val="24"/>
          <w:szCs w:val="24"/>
        </w:rPr>
      </w:pPr>
    </w:p>
    <w:p w:rsidR="00CA3566" w:rsidRPr="00220C94" w:rsidRDefault="00492827" w:rsidP="00CA3566">
      <w:pPr>
        <w:pStyle w:val="Heading1"/>
        <w:ind w:left="-709"/>
        <w:jc w:val="both"/>
        <w:rPr>
          <w:rFonts w:asciiTheme="minorHAnsi" w:hAnsiTheme="minorHAnsi" w:cstheme="minorHAnsi"/>
          <w:sz w:val="24"/>
          <w:szCs w:val="24"/>
        </w:rPr>
      </w:pPr>
      <w:r w:rsidRPr="00220C94">
        <w:rPr>
          <w:rFonts w:asciiTheme="minorHAnsi" w:hAnsiTheme="minorHAnsi" w:cstheme="minorHAnsi"/>
          <w:sz w:val="24"/>
          <w:szCs w:val="24"/>
        </w:rPr>
        <w:lastRenderedPageBreak/>
        <w:t>Position R</w:t>
      </w:r>
      <w:r w:rsidR="00CA3566" w:rsidRPr="00220C94">
        <w:rPr>
          <w:rFonts w:asciiTheme="minorHAnsi" w:hAnsiTheme="minorHAnsi" w:cstheme="minorHAnsi"/>
          <w:sz w:val="24"/>
          <w:szCs w:val="24"/>
        </w:rPr>
        <w:t>elationships:</w:t>
      </w:r>
    </w:p>
    <w:p w:rsidR="00CA3566" w:rsidRPr="00FA3D86" w:rsidRDefault="00CA3566" w:rsidP="00CA3566">
      <w:pPr>
        <w:ind w:left="-709"/>
        <w:jc w:val="both"/>
        <w:rPr>
          <w:rFonts w:cstheme="minorHAnsi"/>
          <w:sz w:val="16"/>
          <w:szCs w:val="24"/>
        </w:rPr>
      </w:pPr>
    </w:p>
    <w:tbl>
      <w:tblPr>
        <w:tblStyle w:val="TableGrid"/>
        <w:tblW w:w="10769" w:type="dxa"/>
        <w:tblInd w:w="-709" w:type="dxa"/>
        <w:tblLook w:val="04A0" w:firstRow="1" w:lastRow="0" w:firstColumn="1" w:lastColumn="0" w:noHBand="0" w:noVBand="1"/>
      </w:tblPr>
      <w:tblGrid>
        <w:gridCol w:w="5240"/>
        <w:gridCol w:w="5529"/>
      </w:tblGrid>
      <w:tr w:rsidR="00492827" w:rsidRPr="00220C94" w:rsidTr="00220C94">
        <w:tc>
          <w:tcPr>
            <w:tcW w:w="5240" w:type="dxa"/>
            <w:vAlign w:val="center"/>
          </w:tcPr>
          <w:p w:rsidR="00492827" w:rsidRPr="00220C94" w:rsidRDefault="00492827" w:rsidP="00492827">
            <w:pPr>
              <w:pStyle w:val="BodyText"/>
              <w:tabs>
                <w:tab w:val="left" w:pos="567"/>
              </w:tabs>
              <w:spacing w:before="182" w:line="256" w:lineRule="auto"/>
              <w:ind w:left="0" w:right="107" w:firstLine="0"/>
              <w:jc w:val="center"/>
              <w:rPr>
                <w:rFonts w:asciiTheme="minorHAnsi" w:hAnsiTheme="minorHAnsi" w:cstheme="minorHAnsi"/>
                <w:b/>
                <w:bCs/>
                <w:sz w:val="24"/>
                <w:szCs w:val="24"/>
              </w:rPr>
            </w:pPr>
            <w:r w:rsidRPr="00220C94">
              <w:rPr>
                <w:rFonts w:asciiTheme="minorHAnsi" w:hAnsiTheme="minorHAnsi" w:cstheme="minorHAnsi"/>
                <w:b/>
                <w:bCs/>
                <w:sz w:val="24"/>
                <w:szCs w:val="24"/>
              </w:rPr>
              <w:t>Key Internal Relationships</w:t>
            </w:r>
          </w:p>
        </w:tc>
        <w:tc>
          <w:tcPr>
            <w:tcW w:w="5529" w:type="dxa"/>
            <w:vAlign w:val="center"/>
          </w:tcPr>
          <w:p w:rsidR="00492827" w:rsidRPr="00220C94" w:rsidRDefault="00492827" w:rsidP="00492827">
            <w:pPr>
              <w:pStyle w:val="BodyText"/>
              <w:tabs>
                <w:tab w:val="left" w:pos="567"/>
              </w:tabs>
              <w:spacing w:before="182" w:line="256" w:lineRule="auto"/>
              <w:ind w:left="0" w:right="107" w:firstLine="0"/>
              <w:jc w:val="center"/>
              <w:rPr>
                <w:rFonts w:asciiTheme="minorHAnsi" w:hAnsiTheme="minorHAnsi" w:cstheme="minorHAnsi"/>
                <w:b/>
                <w:bCs/>
                <w:sz w:val="24"/>
                <w:szCs w:val="24"/>
              </w:rPr>
            </w:pPr>
            <w:r w:rsidRPr="00220C94">
              <w:rPr>
                <w:rFonts w:asciiTheme="minorHAnsi" w:hAnsiTheme="minorHAnsi" w:cstheme="minorHAnsi"/>
                <w:b/>
                <w:bCs/>
                <w:sz w:val="24"/>
                <w:szCs w:val="24"/>
              </w:rPr>
              <w:t>Key External Relationships</w:t>
            </w:r>
          </w:p>
        </w:tc>
      </w:tr>
      <w:tr w:rsidR="00492827" w:rsidRPr="00220C94" w:rsidTr="00220C94">
        <w:tc>
          <w:tcPr>
            <w:tcW w:w="5240" w:type="dxa"/>
          </w:tcPr>
          <w:p w:rsidR="00492827" w:rsidRPr="0007244F" w:rsidRDefault="00081BF7" w:rsidP="0007244F">
            <w:pPr>
              <w:pStyle w:val="BodyText"/>
              <w:numPr>
                <w:ilvl w:val="0"/>
                <w:numId w:val="31"/>
              </w:numPr>
              <w:tabs>
                <w:tab w:val="left" w:pos="360"/>
              </w:tabs>
              <w:spacing w:before="0" w:line="257" w:lineRule="auto"/>
              <w:ind w:left="453" w:right="108" w:hanging="357"/>
              <w:rPr>
                <w:rFonts w:asciiTheme="minorHAnsi" w:hAnsiTheme="minorHAnsi" w:cstheme="minorHAnsi"/>
                <w:bCs/>
                <w:sz w:val="24"/>
                <w:szCs w:val="24"/>
              </w:rPr>
            </w:pPr>
            <w:r>
              <w:rPr>
                <w:rFonts w:asciiTheme="minorHAnsi" w:hAnsiTheme="minorHAnsi" w:cstheme="minorHAnsi"/>
                <w:bCs/>
                <w:sz w:val="24"/>
                <w:szCs w:val="24"/>
              </w:rPr>
              <w:t>Podiatr</w:t>
            </w:r>
            <w:r w:rsidR="0007244F">
              <w:rPr>
                <w:rFonts w:asciiTheme="minorHAnsi" w:hAnsiTheme="minorHAnsi" w:cstheme="minorHAnsi"/>
                <w:bCs/>
                <w:sz w:val="24"/>
                <w:szCs w:val="24"/>
              </w:rPr>
              <w:t xml:space="preserve">y </w:t>
            </w:r>
            <w:r w:rsidR="00E57933" w:rsidRPr="0007244F">
              <w:rPr>
                <w:rFonts w:asciiTheme="minorHAnsi" w:hAnsiTheme="minorHAnsi" w:cstheme="minorHAnsi"/>
                <w:bCs/>
                <w:sz w:val="24"/>
                <w:szCs w:val="24"/>
              </w:rPr>
              <w:t>Department staff</w:t>
            </w:r>
          </w:p>
          <w:p w:rsidR="00E57933" w:rsidRDefault="00BF70BA" w:rsidP="00E57933">
            <w:pPr>
              <w:pStyle w:val="BodyText"/>
              <w:numPr>
                <w:ilvl w:val="0"/>
                <w:numId w:val="31"/>
              </w:numPr>
              <w:tabs>
                <w:tab w:val="left" w:pos="360"/>
              </w:tabs>
              <w:spacing w:before="0" w:line="257" w:lineRule="auto"/>
              <w:ind w:left="453" w:right="108" w:hanging="357"/>
              <w:rPr>
                <w:rFonts w:asciiTheme="minorHAnsi" w:hAnsiTheme="minorHAnsi" w:cstheme="minorHAnsi"/>
                <w:bCs/>
                <w:sz w:val="24"/>
                <w:szCs w:val="24"/>
              </w:rPr>
            </w:pPr>
            <w:r>
              <w:rPr>
                <w:rFonts w:asciiTheme="minorHAnsi" w:hAnsiTheme="minorHAnsi" w:cstheme="minorHAnsi"/>
                <w:bCs/>
                <w:sz w:val="24"/>
                <w:szCs w:val="24"/>
              </w:rPr>
              <w:t>Allied and Community Health s</w:t>
            </w:r>
            <w:r w:rsidR="00E57933">
              <w:rPr>
                <w:rFonts w:asciiTheme="minorHAnsi" w:hAnsiTheme="minorHAnsi" w:cstheme="minorHAnsi"/>
                <w:bCs/>
                <w:sz w:val="24"/>
                <w:szCs w:val="24"/>
              </w:rPr>
              <w:t>taff</w:t>
            </w:r>
          </w:p>
          <w:p w:rsidR="00D243FE" w:rsidRPr="00D243FE" w:rsidRDefault="00E57933" w:rsidP="00D243FE">
            <w:pPr>
              <w:pStyle w:val="BodyText"/>
              <w:numPr>
                <w:ilvl w:val="0"/>
                <w:numId w:val="31"/>
              </w:numPr>
              <w:tabs>
                <w:tab w:val="left" w:pos="360"/>
              </w:tabs>
              <w:spacing w:before="0" w:line="257" w:lineRule="auto"/>
              <w:ind w:left="453" w:right="108" w:hanging="357"/>
              <w:rPr>
                <w:rFonts w:asciiTheme="minorHAnsi" w:hAnsiTheme="minorHAnsi" w:cstheme="minorHAnsi"/>
                <w:bCs/>
                <w:sz w:val="24"/>
                <w:szCs w:val="24"/>
              </w:rPr>
            </w:pPr>
            <w:r>
              <w:rPr>
                <w:rFonts w:asciiTheme="minorHAnsi" w:hAnsiTheme="minorHAnsi" w:cstheme="minorHAnsi"/>
                <w:bCs/>
                <w:sz w:val="24"/>
                <w:szCs w:val="24"/>
              </w:rPr>
              <w:t xml:space="preserve">Clinical </w:t>
            </w:r>
            <w:r w:rsidR="00BF70BA">
              <w:rPr>
                <w:rFonts w:asciiTheme="minorHAnsi" w:hAnsiTheme="minorHAnsi" w:cstheme="minorHAnsi"/>
                <w:bCs/>
                <w:sz w:val="24"/>
                <w:szCs w:val="24"/>
              </w:rPr>
              <w:t>staff – Aged Care and Acute</w:t>
            </w:r>
          </w:p>
          <w:p w:rsidR="00492827" w:rsidRPr="00BF70BA" w:rsidRDefault="00492827" w:rsidP="003363F9">
            <w:pPr>
              <w:pStyle w:val="BodyText"/>
              <w:tabs>
                <w:tab w:val="left" w:pos="360"/>
              </w:tabs>
              <w:spacing w:before="0" w:line="257" w:lineRule="auto"/>
              <w:ind w:left="96" w:right="108" w:firstLine="0"/>
              <w:rPr>
                <w:rFonts w:asciiTheme="minorHAnsi" w:hAnsiTheme="minorHAnsi" w:cstheme="minorHAnsi"/>
                <w:bCs/>
                <w:sz w:val="24"/>
                <w:szCs w:val="24"/>
              </w:rPr>
            </w:pPr>
          </w:p>
        </w:tc>
        <w:tc>
          <w:tcPr>
            <w:tcW w:w="5529" w:type="dxa"/>
          </w:tcPr>
          <w:p w:rsidR="00492827" w:rsidRPr="00220C94" w:rsidRDefault="00A275E8" w:rsidP="00220C94">
            <w:pPr>
              <w:pStyle w:val="BodyText"/>
              <w:numPr>
                <w:ilvl w:val="0"/>
                <w:numId w:val="31"/>
              </w:numPr>
              <w:tabs>
                <w:tab w:val="left" w:pos="360"/>
              </w:tabs>
              <w:spacing w:before="0" w:line="257" w:lineRule="auto"/>
              <w:ind w:left="408" w:right="108" w:hanging="357"/>
              <w:rPr>
                <w:rFonts w:asciiTheme="minorHAnsi" w:hAnsiTheme="minorHAnsi" w:cstheme="minorHAnsi"/>
                <w:bCs/>
                <w:sz w:val="24"/>
                <w:szCs w:val="24"/>
              </w:rPr>
            </w:pPr>
            <w:r>
              <w:rPr>
                <w:rFonts w:asciiTheme="minorHAnsi" w:hAnsiTheme="minorHAnsi" w:cstheme="minorHAnsi"/>
                <w:bCs/>
                <w:sz w:val="24"/>
                <w:szCs w:val="24"/>
              </w:rPr>
              <w:t>Wimmera communities</w:t>
            </w:r>
          </w:p>
          <w:p w:rsidR="00220C94" w:rsidRDefault="00A275E8" w:rsidP="00220C94">
            <w:pPr>
              <w:pStyle w:val="BodyText"/>
              <w:numPr>
                <w:ilvl w:val="0"/>
                <w:numId w:val="31"/>
              </w:numPr>
              <w:tabs>
                <w:tab w:val="left" w:pos="360"/>
              </w:tabs>
              <w:spacing w:before="0" w:line="257" w:lineRule="auto"/>
              <w:ind w:left="408" w:right="108" w:hanging="357"/>
              <w:rPr>
                <w:rFonts w:asciiTheme="minorHAnsi" w:hAnsiTheme="minorHAnsi" w:cstheme="minorHAnsi"/>
                <w:bCs/>
                <w:sz w:val="24"/>
                <w:szCs w:val="24"/>
              </w:rPr>
            </w:pPr>
            <w:r>
              <w:rPr>
                <w:rFonts w:asciiTheme="minorHAnsi" w:hAnsiTheme="minorHAnsi" w:cstheme="minorHAnsi"/>
                <w:bCs/>
                <w:sz w:val="24"/>
                <w:szCs w:val="24"/>
              </w:rPr>
              <w:t>Health and community organisations, local, regional and state-wide</w:t>
            </w:r>
          </w:p>
          <w:p w:rsidR="00D243FE" w:rsidRPr="00220C94" w:rsidRDefault="00D243FE" w:rsidP="0034774E">
            <w:pPr>
              <w:pStyle w:val="BodyText"/>
              <w:numPr>
                <w:ilvl w:val="0"/>
                <w:numId w:val="31"/>
              </w:numPr>
              <w:tabs>
                <w:tab w:val="left" w:pos="360"/>
              </w:tabs>
              <w:spacing w:before="0" w:line="257" w:lineRule="auto"/>
              <w:ind w:left="408" w:right="108" w:hanging="357"/>
              <w:rPr>
                <w:rFonts w:asciiTheme="minorHAnsi" w:hAnsiTheme="minorHAnsi" w:cstheme="minorHAnsi"/>
                <w:bCs/>
                <w:sz w:val="24"/>
                <w:szCs w:val="24"/>
              </w:rPr>
            </w:pPr>
            <w:r>
              <w:rPr>
                <w:rFonts w:asciiTheme="minorHAnsi" w:hAnsiTheme="minorHAnsi" w:cstheme="minorHAnsi"/>
                <w:bCs/>
                <w:sz w:val="24"/>
                <w:szCs w:val="24"/>
              </w:rPr>
              <w:t>External consultants</w:t>
            </w:r>
            <w:r w:rsidR="00081BF7">
              <w:rPr>
                <w:rFonts w:asciiTheme="minorHAnsi" w:hAnsiTheme="minorHAnsi" w:cstheme="minorHAnsi"/>
                <w:bCs/>
                <w:sz w:val="24"/>
                <w:szCs w:val="24"/>
              </w:rPr>
              <w:t xml:space="preserve"> and practitioners</w:t>
            </w:r>
          </w:p>
        </w:tc>
      </w:tr>
    </w:tbl>
    <w:p w:rsidR="008D2F27" w:rsidRDefault="008D2F27" w:rsidP="008D2F27">
      <w:pPr>
        <w:pStyle w:val="NoSpacing"/>
      </w:pPr>
    </w:p>
    <w:p w:rsidR="00581D49" w:rsidRPr="00220C94" w:rsidRDefault="005A547A" w:rsidP="00581D49">
      <w:pPr>
        <w:pStyle w:val="BodyText"/>
        <w:tabs>
          <w:tab w:val="left" w:pos="567"/>
        </w:tabs>
        <w:spacing w:before="182" w:line="256" w:lineRule="auto"/>
        <w:ind w:left="-709" w:right="107" w:firstLine="0"/>
        <w:rPr>
          <w:rFonts w:asciiTheme="minorHAnsi" w:eastAsia="Times New Roman" w:hAnsiTheme="minorHAnsi" w:cstheme="minorHAnsi"/>
          <w:b/>
          <w:bCs/>
          <w:sz w:val="24"/>
          <w:szCs w:val="24"/>
        </w:rPr>
      </w:pPr>
      <w:r w:rsidRPr="00220C94">
        <w:rPr>
          <w:rFonts w:asciiTheme="minorHAnsi" w:hAnsiTheme="minorHAnsi" w:cstheme="minorHAnsi"/>
          <w:b/>
          <w:bCs/>
          <w:sz w:val="24"/>
          <w:szCs w:val="24"/>
        </w:rPr>
        <w:t>Position</w:t>
      </w:r>
      <w:r w:rsidRPr="00220C94">
        <w:rPr>
          <w:rFonts w:asciiTheme="minorHAnsi" w:hAnsiTheme="minorHAnsi" w:cstheme="minorHAnsi"/>
          <w:b/>
          <w:bCs/>
          <w:spacing w:val="-3"/>
          <w:sz w:val="24"/>
          <w:szCs w:val="24"/>
        </w:rPr>
        <w:t xml:space="preserve"> </w:t>
      </w:r>
      <w:r w:rsidRPr="00220C94">
        <w:rPr>
          <w:rFonts w:asciiTheme="minorHAnsi" w:hAnsiTheme="minorHAnsi" w:cstheme="minorHAnsi"/>
          <w:b/>
          <w:bCs/>
          <w:sz w:val="24"/>
          <w:szCs w:val="24"/>
        </w:rPr>
        <w:t>Overview:</w:t>
      </w:r>
      <w:r w:rsidRPr="00220C94">
        <w:rPr>
          <w:rFonts w:asciiTheme="minorHAnsi" w:eastAsia="Times New Roman" w:hAnsiTheme="minorHAnsi" w:cstheme="minorHAnsi"/>
          <w:b/>
          <w:bCs/>
          <w:sz w:val="24"/>
          <w:szCs w:val="24"/>
        </w:rPr>
        <w:tab/>
      </w:r>
    </w:p>
    <w:p w:rsidR="00691E7E" w:rsidRDefault="00617E22" w:rsidP="00691E7E">
      <w:pPr>
        <w:pStyle w:val="BodyText"/>
        <w:spacing w:before="182" w:line="256" w:lineRule="auto"/>
        <w:ind w:left="-723" w:right="107" w:firstLine="0"/>
        <w:rPr>
          <w:rFonts w:cstheme="minorHAnsi"/>
          <w:sz w:val="24"/>
          <w:szCs w:val="24"/>
          <w:lang w:val="en-AU"/>
        </w:rPr>
      </w:pPr>
      <w:r>
        <w:rPr>
          <w:rFonts w:cstheme="minorHAnsi"/>
          <w:sz w:val="24"/>
          <w:szCs w:val="24"/>
          <w:lang w:val="en-AU"/>
        </w:rPr>
        <w:t xml:space="preserve">To provide </w:t>
      </w:r>
      <w:r w:rsidR="00081BF7">
        <w:rPr>
          <w:rFonts w:cstheme="minorHAnsi"/>
          <w:sz w:val="24"/>
          <w:szCs w:val="24"/>
          <w:lang w:val="en-AU"/>
        </w:rPr>
        <w:t>Podiatr</w:t>
      </w:r>
      <w:r>
        <w:rPr>
          <w:rFonts w:cstheme="minorHAnsi"/>
          <w:sz w:val="24"/>
          <w:szCs w:val="24"/>
          <w:lang w:val="en-AU"/>
        </w:rPr>
        <w:t xml:space="preserve">y services to </w:t>
      </w:r>
      <w:r w:rsidR="00E14F37" w:rsidRPr="005F3E68">
        <w:rPr>
          <w:rFonts w:cstheme="minorHAnsi"/>
          <w:sz w:val="24"/>
          <w:szCs w:val="24"/>
          <w:lang w:val="en-AU"/>
        </w:rPr>
        <w:t xml:space="preserve">acute </w:t>
      </w:r>
      <w:r>
        <w:rPr>
          <w:rFonts w:cstheme="minorHAnsi"/>
          <w:sz w:val="24"/>
          <w:szCs w:val="24"/>
          <w:lang w:val="en-AU"/>
        </w:rPr>
        <w:t xml:space="preserve">hospital </w:t>
      </w:r>
      <w:r w:rsidR="00E14F37" w:rsidRPr="005F3E68">
        <w:rPr>
          <w:rFonts w:cstheme="minorHAnsi"/>
          <w:sz w:val="24"/>
          <w:szCs w:val="24"/>
          <w:lang w:val="en-AU"/>
        </w:rPr>
        <w:t xml:space="preserve">inpatients, </w:t>
      </w:r>
      <w:r>
        <w:rPr>
          <w:rFonts w:cstheme="minorHAnsi"/>
          <w:sz w:val="24"/>
          <w:szCs w:val="24"/>
          <w:lang w:val="en-AU"/>
        </w:rPr>
        <w:t xml:space="preserve">community clients and </w:t>
      </w:r>
      <w:r w:rsidR="00E14F37" w:rsidRPr="005F3E68">
        <w:rPr>
          <w:rFonts w:cstheme="minorHAnsi"/>
          <w:sz w:val="24"/>
          <w:szCs w:val="24"/>
          <w:lang w:val="en-AU"/>
        </w:rPr>
        <w:t>aged care resid</w:t>
      </w:r>
      <w:r w:rsidR="00830EFB" w:rsidRPr="005F3E68">
        <w:rPr>
          <w:rFonts w:cstheme="minorHAnsi"/>
          <w:sz w:val="24"/>
          <w:szCs w:val="24"/>
          <w:lang w:val="en-AU"/>
        </w:rPr>
        <w:t>ents.</w:t>
      </w:r>
    </w:p>
    <w:p w:rsidR="008D2F27" w:rsidRDefault="008D2F27" w:rsidP="008D2F27">
      <w:pPr>
        <w:pStyle w:val="NoSpacing"/>
      </w:pPr>
    </w:p>
    <w:p w:rsidR="00A935F9" w:rsidRPr="00691E7E" w:rsidRDefault="005A547A" w:rsidP="00691E7E">
      <w:pPr>
        <w:pStyle w:val="BodyText"/>
        <w:spacing w:before="182" w:line="256" w:lineRule="auto"/>
        <w:ind w:left="-723" w:right="107" w:firstLine="0"/>
        <w:rPr>
          <w:rFonts w:cstheme="minorHAnsi"/>
          <w:b/>
          <w:sz w:val="24"/>
          <w:szCs w:val="24"/>
          <w:lang w:val="en-AU"/>
        </w:rPr>
      </w:pPr>
      <w:r w:rsidRPr="00691E7E">
        <w:rPr>
          <w:rFonts w:asciiTheme="minorHAnsi" w:hAnsiTheme="minorHAnsi" w:cstheme="minorHAnsi"/>
          <w:b/>
          <w:sz w:val="24"/>
          <w:szCs w:val="24"/>
        </w:rPr>
        <w:t>Key Selection</w:t>
      </w:r>
      <w:r w:rsidRPr="00691E7E">
        <w:rPr>
          <w:rFonts w:asciiTheme="minorHAnsi" w:hAnsiTheme="minorHAnsi" w:cstheme="minorHAnsi"/>
          <w:b/>
          <w:spacing w:val="-5"/>
          <w:sz w:val="24"/>
          <w:szCs w:val="24"/>
        </w:rPr>
        <w:t xml:space="preserve"> </w:t>
      </w:r>
      <w:r w:rsidRPr="00691E7E">
        <w:rPr>
          <w:rFonts w:asciiTheme="minorHAnsi" w:hAnsiTheme="minorHAnsi" w:cstheme="minorHAnsi"/>
          <w:b/>
          <w:sz w:val="24"/>
          <w:szCs w:val="24"/>
        </w:rPr>
        <w:t>Criteria:</w:t>
      </w:r>
    </w:p>
    <w:p w:rsidR="00A935F9" w:rsidRPr="00FA3D86" w:rsidRDefault="00A935F9" w:rsidP="005F7EEB">
      <w:pPr>
        <w:pStyle w:val="NoSpacing"/>
        <w:rPr>
          <w:sz w:val="16"/>
        </w:rPr>
      </w:pPr>
    </w:p>
    <w:p w:rsidR="00A935F9" w:rsidRPr="00220C94" w:rsidRDefault="00A935F9" w:rsidP="00A935F9">
      <w:pPr>
        <w:pStyle w:val="Heading1"/>
        <w:ind w:left="-709" w:right="197"/>
        <w:rPr>
          <w:rFonts w:asciiTheme="minorHAnsi" w:hAnsiTheme="minorHAnsi" w:cstheme="minorHAnsi"/>
          <w:sz w:val="24"/>
          <w:szCs w:val="24"/>
        </w:rPr>
      </w:pPr>
      <w:r w:rsidRPr="00220C94">
        <w:rPr>
          <w:rFonts w:asciiTheme="minorHAnsi" w:hAnsiTheme="minorHAnsi" w:cstheme="minorHAnsi"/>
          <w:sz w:val="24"/>
          <w:szCs w:val="24"/>
        </w:rPr>
        <w:t>Essential:</w:t>
      </w:r>
    </w:p>
    <w:p w:rsidR="007C59A7" w:rsidRPr="0034774E" w:rsidRDefault="007C59A7" w:rsidP="003F47C2">
      <w:pPr>
        <w:pStyle w:val="NoSpacing"/>
        <w:rPr>
          <w:sz w:val="16"/>
          <w:szCs w:val="16"/>
        </w:rPr>
      </w:pPr>
    </w:p>
    <w:p w:rsidR="003F47C2" w:rsidRDefault="001926CB" w:rsidP="008E1837">
      <w:pPr>
        <w:widowControl/>
        <w:numPr>
          <w:ilvl w:val="0"/>
          <w:numId w:val="24"/>
        </w:numPr>
        <w:ind w:left="-284"/>
        <w:rPr>
          <w:rFonts w:eastAsia="Calibri" w:cstheme="minorHAnsi"/>
          <w:sz w:val="24"/>
          <w:szCs w:val="24"/>
        </w:rPr>
      </w:pPr>
      <w:r w:rsidRPr="001926CB">
        <w:rPr>
          <w:rFonts w:eastAsia="Calibri" w:cstheme="minorHAnsi"/>
          <w:sz w:val="24"/>
          <w:szCs w:val="24"/>
          <w:lang w:val="en-AU"/>
        </w:rPr>
        <w:t>Bachelor of Podiatry, or equivalent qualifications as recognised by the Podiatrist Registration Board of Victoria.</w:t>
      </w:r>
      <w:r w:rsidR="008E1837" w:rsidRPr="008E1837">
        <w:rPr>
          <w:rFonts w:eastAsia="Calibri" w:cstheme="minorHAnsi"/>
          <w:sz w:val="24"/>
          <w:szCs w:val="24"/>
        </w:rPr>
        <w:t xml:space="preserve">  </w:t>
      </w:r>
    </w:p>
    <w:p w:rsidR="008E1837" w:rsidRPr="001926CB" w:rsidRDefault="001926CB" w:rsidP="001926CB">
      <w:pPr>
        <w:widowControl/>
        <w:numPr>
          <w:ilvl w:val="0"/>
          <w:numId w:val="24"/>
        </w:numPr>
        <w:ind w:left="-284"/>
        <w:rPr>
          <w:rFonts w:cstheme="minorHAnsi"/>
          <w:sz w:val="24"/>
        </w:rPr>
      </w:pPr>
      <w:r w:rsidRPr="001926CB">
        <w:rPr>
          <w:rFonts w:cstheme="minorHAnsi"/>
          <w:sz w:val="24"/>
          <w:lang w:val="en-AU"/>
        </w:rPr>
        <w:t xml:space="preserve">Appropriate </w:t>
      </w:r>
      <w:r w:rsidR="005E2D6B">
        <w:rPr>
          <w:rFonts w:cstheme="minorHAnsi"/>
          <w:sz w:val="24"/>
          <w:lang w:val="en-AU"/>
        </w:rPr>
        <w:t>s</w:t>
      </w:r>
      <w:r w:rsidRPr="001926CB">
        <w:rPr>
          <w:rFonts w:cstheme="minorHAnsi"/>
          <w:sz w:val="24"/>
          <w:lang w:val="en-AU"/>
        </w:rPr>
        <w:t>kills/experience above base grade practicing clinician.</w:t>
      </w:r>
    </w:p>
    <w:p w:rsidR="001926CB" w:rsidRPr="001926CB" w:rsidRDefault="001926CB" w:rsidP="001926CB">
      <w:pPr>
        <w:widowControl/>
        <w:numPr>
          <w:ilvl w:val="0"/>
          <w:numId w:val="24"/>
        </w:numPr>
        <w:ind w:left="-284"/>
        <w:rPr>
          <w:rFonts w:cstheme="minorHAnsi"/>
          <w:sz w:val="24"/>
        </w:rPr>
      </w:pPr>
      <w:r w:rsidRPr="001926CB">
        <w:rPr>
          <w:rFonts w:cstheme="minorHAnsi"/>
          <w:sz w:val="24"/>
          <w:lang w:val="en-AU"/>
        </w:rPr>
        <w:t>Have advanced and proven abilities in the assessment and treatment of podiatry services using a problem-solving and objective approach.</w:t>
      </w:r>
    </w:p>
    <w:p w:rsidR="001926CB" w:rsidRPr="001926CB" w:rsidRDefault="001926CB" w:rsidP="001926CB">
      <w:pPr>
        <w:widowControl/>
        <w:numPr>
          <w:ilvl w:val="0"/>
          <w:numId w:val="24"/>
        </w:numPr>
        <w:ind w:left="-284"/>
        <w:rPr>
          <w:rFonts w:cstheme="minorHAnsi"/>
          <w:sz w:val="24"/>
        </w:rPr>
      </w:pPr>
      <w:r w:rsidRPr="001926CB">
        <w:rPr>
          <w:rFonts w:cstheme="minorHAnsi"/>
          <w:sz w:val="24"/>
          <w:lang w:val="en-AU"/>
        </w:rPr>
        <w:t>Ability to work independently without supervision and as a member of the Podiatry Department and Multidisciplinary health team.  Must be effective in a team and be able to demonstrate initiative, enthusiasm and flexibility.</w:t>
      </w:r>
    </w:p>
    <w:p w:rsidR="001926CB" w:rsidRPr="001926CB" w:rsidRDefault="001926CB" w:rsidP="001926CB">
      <w:pPr>
        <w:widowControl/>
        <w:numPr>
          <w:ilvl w:val="0"/>
          <w:numId w:val="24"/>
        </w:numPr>
        <w:ind w:left="-284"/>
        <w:rPr>
          <w:rFonts w:cstheme="minorHAnsi"/>
          <w:sz w:val="24"/>
        </w:rPr>
      </w:pPr>
      <w:r w:rsidRPr="001926CB">
        <w:rPr>
          <w:rFonts w:cstheme="minorHAnsi"/>
          <w:sz w:val="24"/>
          <w:lang w:val="en-AU"/>
        </w:rPr>
        <w:t>Possess highly developed communication (written and verbal) and interpersonal skills including the ability to negotiate effectively with peers and other professionals and speak to community groups as required.</w:t>
      </w:r>
    </w:p>
    <w:p w:rsidR="001926CB" w:rsidRPr="001926CB" w:rsidRDefault="001926CB" w:rsidP="001926CB">
      <w:pPr>
        <w:widowControl/>
        <w:numPr>
          <w:ilvl w:val="0"/>
          <w:numId w:val="24"/>
        </w:numPr>
        <w:ind w:left="-284"/>
        <w:rPr>
          <w:rFonts w:cstheme="minorHAnsi"/>
          <w:sz w:val="24"/>
        </w:rPr>
      </w:pPr>
      <w:r w:rsidRPr="001926CB">
        <w:rPr>
          <w:rFonts w:cstheme="minorHAnsi"/>
          <w:sz w:val="24"/>
          <w:lang w:val="en-AU"/>
        </w:rPr>
        <w:t>Must be self-motivated and be responsible and responsive to a situation where a high level of autonomy exists.</w:t>
      </w:r>
    </w:p>
    <w:p w:rsidR="001926CB" w:rsidRPr="001926CB" w:rsidRDefault="001926CB" w:rsidP="001926CB">
      <w:pPr>
        <w:widowControl/>
        <w:numPr>
          <w:ilvl w:val="0"/>
          <w:numId w:val="24"/>
        </w:numPr>
        <w:ind w:left="-284"/>
        <w:rPr>
          <w:rFonts w:cstheme="minorHAnsi"/>
          <w:sz w:val="24"/>
        </w:rPr>
      </w:pPr>
      <w:r w:rsidRPr="001926CB">
        <w:rPr>
          <w:rFonts w:cstheme="minorHAnsi"/>
          <w:sz w:val="24"/>
          <w:lang w:val="en-AU"/>
        </w:rPr>
        <w:t>Willingness to work in a rural setting.</w:t>
      </w:r>
    </w:p>
    <w:p w:rsidR="008E1837" w:rsidRDefault="008E1837" w:rsidP="008E1837">
      <w:pPr>
        <w:widowControl/>
        <w:numPr>
          <w:ilvl w:val="0"/>
          <w:numId w:val="24"/>
        </w:numPr>
        <w:ind w:left="-284"/>
        <w:rPr>
          <w:rFonts w:eastAsia="Calibri" w:cstheme="minorHAnsi"/>
          <w:sz w:val="24"/>
          <w:szCs w:val="24"/>
        </w:rPr>
      </w:pPr>
      <w:r w:rsidRPr="008E1837">
        <w:rPr>
          <w:rFonts w:eastAsia="Calibri" w:cstheme="minorHAnsi"/>
          <w:sz w:val="24"/>
          <w:szCs w:val="24"/>
        </w:rPr>
        <w:t xml:space="preserve">Current </w:t>
      </w:r>
      <w:r w:rsidR="00C76C38">
        <w:rPr>
          <w:rFonts w:eastAsia="Calibri" w:cstheme="minorHAnsi"/>
          <w:sz w:val="24"/>
          <w:szCs w:val="24"/>
        </w:rPr>
        <w:t xml:space="preserve">Victorian </w:t>
      </w:r>
      <w:r w:rsidRPr="008E1837">
        <w:rPr>
          <w:rFonts w:eastAsia="Calibri" w:cstheme="minorHAnsi"/>
          <w:sz w:val="24"/>
          <w:szCs w:val="24"/>
        </w:rPr>
        <w:t>Driver’s Licence.</w:t>
      </w:r>
    </w:p>
    <w:p w:rsidR="00D41A33" w:rsidRPr="00D41A33" w:rsidRDefault="00D41A33" w:rsidP="00D41A33">
      <w:pPr>
        <w:widowControl/>
        <w:numPr>
          <w:ilvl w:val="0"/>
          <w:numId w:val="24"/>
        </w:numPr>
        <w:ind w:left="-284"/>
        <w:rPr>
          <w:rFonts w:ascii="Calibri" w:eastAsia="Calibri" w:hAnsi="Calibri" w:cs="Calibri"/>
        </w:rPr>
      </w:pPr>
      <w:r>
        <w:rPr>
          <w:rFonts w:ascii="Calibri" w:eastAsia="Calibri" w:hAnsi="Calibri" w:cs="Calibri"/>
        </w:rPr>
        <w:t>Immunisation history of COVID-19 vaccinations.</w:t>
      </w:r>
    </w:p>
    <w:p w:rsidR="008D2F27" w:rsidRPr="00FA3D86" w:rsidRDefault="008D2F27" w:rsidP="003F47C2">
      <w:pPr>
        <w:pStyle w:val="NoSpacing"/>
      </w:pPr>
    </w:p>
    <w:p w:rsidR="00E95643" w:rsidRPr="00220C94" w:rsidRDefault="00E95643" w:rsidP="00581D49">
      <w:pPr>
        <w:ind w:left="-709"/>
        <w:rPr>
          <w:rFonts w:eastAsia="Calibri" w:cstheme="minorHAnsi"/>
          <w:b/>
          <w:bCs/>
          <w:sz w:val="24"/>
          <w:szCs w:val="24"/>
        </w:rPr>
      </w:pPr>
      <w:r w:rsidRPr="00220C94">
        <w:rPr>
          <w:rFonts w:eastAsia="Calibri" w:cstheme="minorHAnsi"/>
          <w:b/>
          <w:bCs/>
          <w:sz w:val="24"/>
          <w:szCs w:val="24"/>
        </w:rPr>
        <w:t>Desirable:</w:t>
      </w:r>
    </w:p>
    <w:p w:rsidR="00E95643" w:rsidRPr="0034774E" w:rsidRDefault="00E95643" w:rsidP="005F7EEB">
      <w:pPr>
        <w:pStyle w:val="NoSpacing"/>
        <w:rPr>
          <w:sz w:val="16"/>
          <w:szCs w:val="16"/>
        </w:rPr>
      </w:pPr>
    </w:p>
    <w:p w:rsidR="003B30E0" w:rsidRPr="00C76C38" w:rsidRDefault="007160B9" w:rsidP="00C76C38">
      <w:pPr>
        <w:widowControl/>
        <w:numPr>
          <w:ilvl w:val="0"/>
          <w:numId w:val="35"/>
        </w:numPr>
        <w:ind w:left="-284"/>
        <w:rPr>
          <w:rFonts w:cstheme="minorHAnsi"/>
          <w:sz w:val="24"/>
          <w:szCs w:val="24"/>
        </w:rPr>
      </w:pPr>
      <w:r w:rsidRPr="00C76C38">
        <w:rPr>
          <w:rFonts w:eastAsia="Calibri" w:cstheme="minorHAnsi"/>
          <w:sz w:val="24"/>
          <w:szCs w:val="24"/>
        </w:rPr>
        <w:t>Previous</w:t>
      </w:r>
      <w:r w:rsidRPr="00C76C38">
        <w:rPr>
          <w:rFonts w:cstheme="minorHAnsi"/>
          <w:sz w:val="24"/>
          <w:szCs w:val="24"/>
        </w:rPr>
        <w:t xml:space="preserve"> </w:t>
      </w:r>
      <w:r w:rsidR="009F0513" w:rsidRPr="00C76C38">
        <w:rPr>
          <w:rFonts w:cstheme="minorHAnsi"/>
          <w:sz w:val="24"/>
          <w:szCs w:val="24"/>
        </w:rPr>
        <w:t>placement or work experience</w:t>
      </w:r>
      <w:r w:rsidRPr="00C76C38">
        <w:rPr>
          <w:rFonts w:cstheme="minorHAnsi"/>
          <w:sz w:val="24"/>
          <w:szCs w:val="24"/>
        </w:rPr>
        <w:t xml:space="preserve"> in </w:t>
      </w:r>
      <w:r w:rsidR="00757D99" w:rsidRPr="00C76C38">
        <w:rPr>
          <w:rFonts w:cstheme="minorHAnsi"/>
          <w:sz w:val="24"/>
          <w:szCs w:val="24"/>
        </w:rPr>
        <w:t>a hospital/healthcare setting.</w:t>
      </w:r>
    </w:p>
    <w:p w:rsidR="003B30E0" w:rsidRPr="001926CB" w:rsidRDefault="003B30E0" w:rsidP="00C76C38">
      <w:pPr>
        <w:widowControl/>
        <w:numPr>
          <w:ilvl w:val="0"/>
          <w:numId w:val="35"/>
        </w:numPr>
        <w:ind w:left="-284"/>
        <w:rPr>
          <w:rFonts w:cstheme="minorHAnsi"/>
          <w:sz w:val="24"/>
          <w:szCs w:val="24"/>
        </w:rPr>
      </w:pPr>
      <w:r w:rsidRPr="003B30E0">
        <w:rPr>
          <w:rFonts w:eastAsia="Calibri" w:cstheme="minorHAnsi"/>
          <w:sz w:val="24"/>
          <w:szCs w:val="24"/>
        </w:rPr>
        <w:t>Experience and understanding of issues specific to provision of services in rural and remote areas.</w:t>
      </w:r>
    </w:p>
    <w:p w:rsidR="004837D4" w:rsidRPr="004837D4" w:rsidRDefault="004837D4" w:rsidP="004837D4">
      <w:pPr>
        <w:widowControl/>
        <w:numPr>
          <w:ilvl w:val="0"/>
          <w:numId w:val="35"/>
        </w:numPr>
        <w:ind w:left="-284"/>
        <w:rPr>
          <w:rFonts w:cstheme="minorHAnsi"/>
          <w:sz w:val="24"/>
          <w:szCs w:val="24"/>
        </w:rPr>
      </w:pPr>
      <w:r w:rsidRPr="004837D4">
        <w:rPr>
          <w:rFonts w:cstheme="minorHAnsi"/>
          <w:sz w:val="24"/>
          <w:szCs w:val="24"/>
        </w:rPr>
        <w:t>Demonstrated skills in outpatients, with good manual therapy skills.</w:t>
      </w:r>
    </w:p>
    <w:p w:rsidR="001926CB" w:rsidRPr="00C76C38" w:rsidRDefault="004837D4" w:rsidP="00C76C38">
      <w:pPr>
        <w:widowControl/>
        <w:numPr>
          <w:ilvl w:val="0"/>
          <w:numId w:val="35"/>
        </w:numPr>
        <w:ind w:left="-284"/>
        <w:rPr>
          <w:rFonts w:cstheme="minorHAnsi"/>
          <w:sz w:val="24"/>
          <w:szCs w:val="24"/>
        </w:rPr>
      </w:pPr>
      <w:r w:rsidRPr="004837D4">
        <w:rPr>
          <w:rFonts w:cstheme="minorHAnsi"/>
          <w:sz w:val="24"/>
          <w:szCs w:val="24"/>
          <w:lang w:val="en-AU"/>
        </w:rPr>
        <w:t>Strong interest and understanding of Podiatry for aged care residents.</w:t>
      </w:r>
    </w:p>
    <w:p w:rsidR="00C76C38" w:rsidRPr="00C76C38" w:rsidRDefault="00C76C38" w:rsidP="00C76C38">
      <w:pPr>
        <w:widowControl/>
        <w:numPr>
          <w:ilvl w:val="0"/>
          <w:numId w:val="35"/>
        </w:numPr>
        <w:ind w:left="-284"/>
        <w:rPr>
          <w:rFonts w:cstheme="minorHAnsi"/>
          <w:sz w:val="24"/>
          <w:szCs w:val="24"/>
        </w:rPr>
      </w:pPr>
      <w:r w:rsidRPr="00C76C38">
        <w:rPr>
          <w:rFonts w:cstheme="minorHAnsi"/>
          <w:sz w:val="24"/>
          <w:szCs w:val="24"/>
        </w:rPr>
        <w:t>Awareness of the Accreditation process, in particular EQUIP.</w:t>
      </w:r>
    </w:p>
    <w:p w:rsidR="00C76C38" w:rsidRPr="004837D4" w:rsidRDefault="004837D4" w:rsidP="004837D4">
      <w:pPr>
        <w:widowControl/>
        <w:numPr>
          <w:ilvl w:val="0"/>
          <w:numId w:val="35"/>
        </w:numPr>
        <w:ind w:left="-284"/>
        <w:rPr>
          <w:rFonts w:cstheme="minorHAnsi"/>
          <w:sz w:val="24"/>
          <w:szCs w:val="24"/>
        </w:rPr>
      </w:pPr>
      <w:r w:rsidRPr="004837D4">
        <w:rPr>
          <w:rFonts w:cstheme="minorHAnsi"/>
          <w:sz w:val="24"/>
          <w:szCs w:val="24"/>
        </w:rPr>
        <w:t>Experience working as part of a multidisciplinary team.</w:t>
      </w:r>
    </w:p>
    <w:p w:rsidR="00C76C38" w:rsidRPr="00C76C38" w:rsidRDefault="00C76C38" w:rsidP="00C76C38">
      <w:pPr>
        <w:widowControl/>
        <w:numPr>
          <w:ilvl w:val="0"/>
          <w:numId w:val="35"/>
        </w:numPr>
        <w:ind w:left="-284"/>
        <w:rPr>
          <w:rFonts w:cstheme="minorHAnsi"/>
          <w:sz w:val="24"/>
          <w:szCs w:val="24"/>
        </w:rPr>
      </w:pPr>
      <w:r w:rsidRPr="00C76C38">
        <w:rPr>
          <w:rFonts w:cstheme="minorHAnsi"/>
          <w:sz w:val="24"/>
          <w:szCs w:val="24"/>
        </w:rPr>
        <w:t>Possess exceptional time management and organisational skills.</w:t>
      </w:r>
    </w:p>
    <w:p w:rsidR="00C76C38" w:rsidRPr="00C76C38" w:rsidRDefault="00C76C38" w:rsidP="00C76C38">
      <w:pPr>
        <w:widowControl/>
        <w:numPr>
          <w:ilvl w:val="0"/>
          <w:numId w:val="35"/>
        </w:numPr>
        <w:ind w:left="-284"/>
        <w:rPr>
          <w:rFonts w:cstheme="minorHAnsi"/>
          <w:sz w:val="24"/>
          <w:szCs w:val="24"/>
        </w:rPr>
      </w:pPr>
      <w:r w:rsidRPr="00C76C38">
        <w:rPr>
          <w:rFonts w:cstheme="minorHAnsi"/>
          <w:sz w:val="24"/>
          <w:szCs w:val="24"/>
        </w:rPr>
        <w:t>Potential of leadership qualities and skills.</w:t>
      </w:r>
    </w:p>
    <w:p w:rsidR="00C76C38" w:rsidRPr="00C76C38" w:rsidRDefault="00C76C38" w:rsidP="00C76C38">
      <w:pPr>
        <w:widowControl/>
        <w:numPr>
          <w:ilvl w:val="0"/>
          <w:numId w:val="35"/>
        </w:numPr>
        <w:ind w:left="-284"/>
        <w:rPr>
          <w:rFonts w:cstheme="minorHAnsi"/>
          <w:sz w:val="24"/>
          <w:szCs w:val="24"/>
        </w:rPr>
      </w:pPr>
      <w:r w:rsidRPr="00C76C38">
        <w:rPr>
          <w:rFonts w:cstheme="minorHAnsi"/>
          <w:sz w:val="24"/>
          <w:szCs w:val="24"/>
        </w:rPr>
        <w:t>Solid understanding of the Primary Health funding guidelines.</w:t>
      </w:r>
    </w:p>
    <w:p w:rsidR="00B44395" w:rsidRPr="00B60D68" w:rsidRDefault="00C76C38" w:rsidP="00B44395">
      <w:pPr>
        <w:widowControl/>
        <w:numPr>
          <w:ilvl w:val="0"/>
          <w:numId w:val="35"/>
        </w:numPr>
        <w:ind w:left="-284"/>
        <w:rPr>
          <w:rFonts w:cstheme="minorHAnsi"/>
          <w:sz w:val="24"/>
          <w:szCs w:val="24"/>
        </w:rPr>
      </w:pPr>
      <w:r w:rsidRPr="00C76C38">
        <w:rPr>
          <w:rFonts w:cstheme="minorHAnsi"/>
          <w:sz w:val="24"/>
          <w:szCs w:val="24"/>
        </w:rPr>
        <w:t xml:space="preserve">Competence in using computer programs including Microsoft Word, Excel, Outlook and other databases such as iCare, isoft and </w:t>
      </w:r>
      <w:r w:rsidR="00D651F3">
        <w:rPr>
          <w:rFonts w:cstheme="minorHAnsi"/>
          <w:sz w:val="24"/>
          <w:szCs w:val="24"/>
        </w:rPr>
        <w:t>U</w:t>
      </w:r>
      <w:r w:rsidRPr="00C76C38">
        <w:rPr>
          <w:rFonts w:cstheme="minorHAnsi"/>
          <w:sz w:val="24"/>
          <w:szCs w:val="24"/>
        </w:rPr>
        <w:t>niti.</w:t>
      </w:r>
      <w:r w:rsidR="00B44395">
        <w:rPr>
          <w:rFonts w:cstheme="minorHAnsi"/>
          <w:sz w:val="24"/>
          <w:szCs w:val="24"/>
        </w:rPr>
        <w:t xml:space="preserve"> </w:t>
      </w:r>
      <w:r w:rsidR="00B44395" w:rsidRPr="00B60D68">
        <w:rPr>
          <w:rFonts w:cstheme="minorHAnsi"/>
          <w:sz w:val="24"/>
          <w:szCs w:val="24"/>
        </w:rPr>
        <w:t xml:space="preserve">Experience utilising the My Aged Care portal is also desirable. </w:t>
      </w:r>
    </w:p>
    <w:p w:rsidR="00C76C38" w:rsidRPr="00B44395" w:rsidRDefault="00B44395" w:rsidP="00B44395">
      <w:pPr>
        <w:widowControl/>
        <w:numPr>
          <w:ilvl w:val="0"/>
          <w:numId w:val="35"/>
        </w:numPr>
        <w:ind w:left="-284"/>
        <w:rPr>
          <w:rFonts w:cstheme="minorHAnsi"/>
          <w:sz w:val="24"/>
          <w:szCs w:val="24"/>
        </w:rPr>
      </w:pPr>
      <w:r w:rsidRPr="00B60D68">
        <w:rPr>
          <w:rFonts w:cstheme="minorHAnsi"/>
          <w:sz w:val="24"/>
          <w:szCs w:val="24"/>
        </w:rPr>
        <w:t xml:space="preserve">Knowledge and experience undertaking goal directed care planning. </w:t>
      </w:r>
    </w:p>
    <w:p w:rsidR="00C76C38" w:rsidRPr="00C76C38" w:rsidRDefault="00C76C38" w:rsidP="00C76C38">
      <w:pPr>
        <w:widowControl/>
        <w:numPr>
          <w:ilvl w:val="0"/>
          <w:numId w:val="35"/>
        </w:numPr>
        <w:ind w:left="-284"/>
        <w:rPr>
          <w:rFonts w:cstheme="minorHAnsi"/>
          <w:sz w:val="24"/>
          <w:szCs w:val="24"/>
        </w:rPr>
      </w:pPr>
      <w:r w:rsidRPr="00C76C38">
        <w:rPr>
          <w:rFonts w:cstheme="minorHAnsi"/>
          <w:sz w:val="24"/>
          <w:szCs w:val="24"/>
        </w:rPr>
        <w:t>Sound knowledge of health promotion and community education.</w:t>
      </w:r>
    </w:p>
    <w:p w:rsidR="00C76C38" w:rsidRPr="003B30E0" w:rsidRDefault="00C76C38" w:rsidP="00C76C38">
      <w:pPr>
        <w:widowControl/>
        <w:numPr>
          <w:ilvl w:val="0"/>
          <w:numId w:val="35"/>
        </w:numPr>
        <w:ind w:left="-284"/>
        <w:rPr>
          <w:rFonts w:cstheme="minorHAnsi"/>
          <w:sz w:val="24"/>
          <w:szCs w:val="24"/>
        </w:rPr>
      </w:pPr>
      <w:r w:rsidRPr="00C76C38">
        <w:rPr>
          <w:rFonts w:cstheme="minorHAnsi"/>
          <w:sz w:val="24"/>
          <w:szCs w:val="24"/>
        </w:rPr>
        <w:t>Demonstrated flexibility to manage a diverse caseload.</w:t>
      </w:r>
    </w:p>
    <w:p w:rsidR="008D2F27" w:rsidRPr="004D2FAE" w:rsidRDefault="008D2F27" w:rsidP="005F7EEB">
      <w:pPr>
        <w:pStyle w:val="NoSpacing"/>
      </w:pPr>
    </w:p>
    <w:p w:rsidR="00452498" w:rsidRDefault="005A547A" w:rsidP="00581D49">
      <w:pPr>
        <w:pStyle w:val="Heading1"/>
        <w:spacing w:before="32"/>
        <w:ind w:left="-709" w:right="251"/>
        <w:rPr>
          <w:rFonts w:asciiTheme="minorHAnsi" w:hAnsiTheme="minorHAnsi" w:cstheme="minorHAnsi"/>
          <w:sz w:val="24"/>
          <w:szCs w:val="24"/>
        </w:rPr>
      </w:pPr>
      <w:r w:rsidRPr="00220C94">
        <w:rPr>
          <w:rFonts w:asciiTheme="minorHAnsi" w:hAnsiTheme="minorHAnsi" w:cstheme="minorHAnsi"/>
          <w:sz w:val="24"/>
          <w:szCs w:val="24"/>
        </w:rPr>
        <w:lastRenderedPageBreak/>
        <w:t>Key</w:t>
      </w:r>
      <w:r w:rsidRPr="00220C94">
        <w:rPr>
          <w:rFonts w:asciiTheme="minorHAnsi" w:hAnsiTheme="minorHAnsi" w:cstheme="minorHAnsi"/>
          <w:spacing w:val="-5"/>
          <w:sz w:val="24"/>
          <w:szCs w:val="24"/>
        </w:rPr>
        <w:t xml:space="preserve"> </w:t>
      </w:r>
      <w:r w:rsidRPr="00220C94">
        <w:rPr>
          <w:rFonts w:asciiTheme="minorHAnsi" w:hAnsiTheme="minorHAnsi" w:cstheme="minorHAnsi"/>
          <w:sz w:val="24"/>
          <w:szCs w:val="24"/>
        </w:rPr>
        <w:t>responsibilities:</w:t>
      </w:r>
    </w:p>
    <w:p w:rsidR="00B60DDF" w:rsidRPr="0034774E" w:rsidRDefault="00B60DDF" w:rsidP="005F7EEB">
      <w:pPr>
        <w:pStyle w:val="NoSpacing"/>
        <w:rPr>
          <w:sz w:val="16"/>
          <w:szCs w:val="16"/>
        </w:rPr>
      </w:pPr>
    </w:p>
    <w:p w:rsidR="001E7915" w:rsidRDefault="001E7915" w:rsidP="001E7915">
      <w:pPr>
        <w:pStyle w:val="ListParagraph"/>
        <w:widowControl/>
        <w:numPr>
          <w:ilvl w:val="0"/>
          <w:numId w:val="26"/>
        </w:numPr>
        <w:ind w:left="0" w:right="566" w:hanging="426"/>
        <w:jc w:val="both"/>
        <w:rPr>
          <w:rFonts w:cstheme="minorHAnsi"/>
          <w:sz w:val="24"/>
          <w:szCs w:val="24"/>
        </w:rPr>
      </w:pPr>
      <w:r>
        <w:rPr>
          <w:rFonts w:cstheme="minorHAnsi"/>
          <w:sz w:val="24"/>
          <w:szCs w:val="24"/>
        </w:rPr>
        <w:t>Effectively manage a</w:t>
      </w:r>
      <w:r w:rsidR="006B02B3">
        <w:rPr>
          <w:rFonts w:cstheme="minorHAnsi"/>
          <w:sz w:val="24"/>
          <w:szCs w:val="24"/>
        </w:rPr>
        <w:t xml:space="preserve"> </w:t>
      </w:r>
      <w:r w:rsidR="004837D4">
        <w:rPr>
          <w:rFonts w:cstheme="minorHAnsi"/>
          <w:sz w:val="24"/>
          <w:szCs w:val="24"/>
        </w:rPr>
        <w:t>Podiatr</w:t>
      </w:r>
      <w:r w:rsidR="006B02B3">
        <w:rPr>
          <w:rFonts w:cstheme="minorHAnsi"/>
          <w:sz w:val="24"/>
          <w:szCs w:val="24"/>
        </w:rPr>
        <w:t>y</w:t>
      </w:r>
      <w:r>
        <w:rPr>
          <w:rFonts w:cstheme="minorHAnsi"/>
          <w:sz w:val="24"/>
          <w:szCs w:val="24"/>
        </w:rPr>
        <w:t xml:space="preserve"> caseload across acute, aged care and community settings.</w:t>
      </w:r>
    </w:p>
    <w:p w:rsidR="001E7915" w:rsidRDefault="001E7915" w:rsidP="001E7915">
      <w:pPr>
        <w:pStyle w:val="ListParagraph"/>
        <w:widowControl/>
        <w:numPr>
          <w:ilvl w:val="0"/>
          <w:numId w:val="26"/>
        </w:numPr>
        <w:ind w:left="0" w:right="566" w:hanging="426"/>
        <w:jc w:val="both"/>
        <w:rPr>
          <w:rFonts w:cstheme="minorHAnsi"/>
          <w:sz w:val="24"/>
          <w:szCs w:val="24"/>
        </w:rPr>
      </w:pPr>
      <w:r>
        <w:rPr>
          <w:rFonts w:cstheme="minorHAnsi"/>
          <w:sz w:val="24"/>
          <w:szCs w:val="24"/>
        </w:rPr>
        <w:t xml:space="preserve">Actively contribute as a team member to the effective operation of the </w:t>
      </w:r>
      <w:r w:rsidR="004837D4">
        <w:rPr>
          <w:rFonts w:cstheme="minorHAnsi"/>
          <w:sz w:val="24"/>
          <w:szCs w:val="24"/>
        </w:rPr>
        <w:t xml:space="preserve">Podiatry </w:t>
      </w:r>
      <w:r w:rsidR="004E6701">
        <w:rPr>
          <w:rFonts w:cstheme="minorHAnsi"/>
          <w:sz w:val="24"/>
          <w:szCs w:val="24"/>
        </w:rPr>
        <w:t xml:space="preserve">Department, including </w:t>
      </w:r>
      <w:r w:rsidR="002A65A5">
        <w:rPr>
          <w:rFonts w:cstheme="minorHAnsi"/>
          <w:sz w:val="24"/>
          <w:szCs w:val="24"/>
        </w:rPr>
        <w:t>attendance at regular team meetings.</w:t>
      </w:r>
    </w:p>
    <w:p w:rsidR="001E7915" w:rsidRPr="001E7915" w:rsidRDefault="001E7915" w:rsidP="001E7915">
      <w:pPr>
        <w:pStyle w:val="ListParagraph"/>
        <w:widowControl/>
        <w:numPr>
          <w:ilvl w:val="0"/>
          <w:numId w:val="26"/>
        </w:numPr>
        <w:ind w:left="0" w:right="566" w:hanging="426"/>
        <w:jc w:val="both"/>
        <w:rPr>
          <w:rFonts w:cstheme="minorHAnsi"/>
          <w:sz w:val="24"/>
          <w:szCs w:val="24"/>
        </w:rPr>
      </w:pPr>
      <w:r>
        <w:rPr>
          <w:rFonts w:cstheme="minorHAnsi"/>
          <w:sz w:val="24"/>
          <w:szCs w:val="24"/>
        </w:rPr>
        <w:t xml:space="preserve">Work </w:t>
      </w:r>
      <w:r w:rsidR="00937FB8" w:rsidRPr="001E7915">
        <w:rPr>
          <w:rFonts w:cstheme="minorHAnsi"/>
          <w:sz w:val="24"/>
          <w:szCs w:val="24"/>
          <w:lang w:val="en-AU"/>
        </w:rPr>
        <w:t xml:space="preserve">effectively and collaboratively within the broader </w:t>
      </w:r>
      <w:r w:rsidR="004D2FAE" w:rsidRPr="001E7915">
        <w:rPr>
          <w:rFonts w:cstheme="minorHAnsi"/>
          <w:sz w:val="24"/>
          <w:szCs w:val="24"/>
          <w:lang w:val="en-AU"/>
        </w:rPr>
        <w:t>WWHS</w:t>
      </w:r>
      <w:r w:rsidR="00937FB8" w:rsidRPr="001E7915">
        <w:rPr>
          <w:rFonts w:cstheme="minorHAnsi"/>
          <w:sz w:val="24"/>
          <w:szCs w:val="24"/>
          <w:lang w:val="en-AU"/>
        </w:rPr>
        <w:t xml:space="preserve"> and Community Health Team context. </w:t>
      </w:r>
    </w:p>
    <w:p w:rsidR="00937FB8" w:rsidRPr="001E7915" w:rsidRDefault="00D57008" w:rsidP="001E7915">
      <w:pPr>
        <w:pStyle w:val="ListParagraph"/>
        <w:widowControl/>
        <w:numPr>
          <w:ilvl w:val="0"/>
          <w:numId w:val="26"/>
        </w:numPr>
        <w:ind w:left="0" w:right="566" w:hanging="426"/>
        <w:jc w:val="both"/>
        <w:rPr>
          <w:rFonts w:cstheme="minorHAnsi"/>
          <w:sz w:val="24"/>
          <w:szCs w:val="24"/>
        </w:rPr>
      </w:pPr>
      <w:r w:rsidRPr="001E7915">
        <w:rPr>
          <w:rFonts w:cstheme="minorHAnsi"/>
          <w:sz w:val="24"/>
          <w:szCs w:val="24"/>
          <w:lang w:val="en-AU"/>
        </w:rPr>
        <w:t xml:space="preserve">Establish and maintain positive relationships with external agencies and strategic partners in relation to effective delivery of </w:t>
      </w:r>
      <w:r w:rsidR="004837D4">
        <w:rPr>
          <w:rFonts w:cstheme="minorHAnsi"/>
          <w:sz w:val="24"/>
          <w:szCs w:val="24"/>
          <w:lang w:val="en-AU"/>
        </w:rPr>
        <w:t>Podiatr</w:t>
      </w:r>
      <w:r w:rsidR="006B02B3">
        <w:rPr>
          <w:rFonts w:cstheme="minorHAnsi"/>
          <w:sz w:val="24"/>
          <w:szCs w:val="24"/>
          <w:lang w:val="en-AU"/>
        </w:rPr>
        <w:t>y services</w:t>
      </w:r>
      <w:r w:rsidRPr="001E7915">
        <w:rPr>
          <w:rFonts w:cstheme="minorHAnsi"/>
          <w:sz w:val="24"/>
          <w:szCs w:val="24"/>
          <w:lang w:val="en-AU"/>
        </w:rPr>
        <w:t xml:space="preserve"> and community development across the Wimmera.</w:t>
      </w:r>
    </w:p>
    <w:p w:rsidR="004837D4" w:rsidRDefault="004837D4" w:rsidP="008D2F27">
      <w:pPr>
        <w:pStyle w:val="NoSpacing"/>
      </w:pPr>
    </w:p>
    <w:p w:rsidR="00E95643" w:rsidRPr="00220C94" w:rsidRDefault="00E95643" w:rsidP="00581D49">
      <w:pPr>
        <w:pStyle w:val="Heading1"/>
        <w:spacing w:before="32"/>
        <w:ind w:left="-709" w:right="251"/>
        <w:jc w:val="both"/>
        <w:rPr>
          <w:rFonts w:asciiTheme="minorHAnsi" w:hAnsiTheme="minorHAnsi" w:cstheme="minorHAnsi"/>
          <w:b w:val="0"/>
          <w:sz w:val="24"/>
          <w:szCs w:val="24"/>
        </w:rPr>
      </w:pPr>
      <w:r w:rsidRPr="00220C94">
        <w:rPr>
          <w:rFonts w:asciiTheme="minorHAnsi" w:hAnsiTheme="minorHAnsi" w:cstheme="minorHAnsi"/>
          <w:sz w:val="24"/>
          <w:szCs w:val="24"/>
        </w:rPr>
        <w:t>Statement of duties</w:t>
      </w:r>
      <w:r w:rsidR="008175A7" w:rsidRPr="00220C94">
        <w:rPr>
          <w:rFonts w:asciiTheme="minorHAnsi" w:hAnsiTheme="minorHAnsi" w:cstheme="minorHAnsi"/>
          <w:b w:val="0"/>
          <w:sz w:val="24"/>
          <w:szCs w:val="24"/>
        </w:rPr>
        <w:t>:</w:t>
      </w:r>
    </w:p>
    <w:p w:rsidR="004E5A29" w:rsidRPr="00FA3D86" w:rsidRDefault="004E5A29" w:rsidP="005F7EEB">
      <w:pPr>
        <w:pStyle w:val="NoSpacing"/>
        <w:rPr>
          <w:sz w:val="16"/>
        </w:rPr>
      </w:pPr>
    </w:p>
    <w:p w:rsidR="004E5A29" w:rsidRPr="00220C94" w:rsidRDefault="00EA16A5" w:rsidP="004E5A29">
      <w:pPr>
        <w:ind w:hanging="426"/>
        <w:jc w:val="both"/>
        <w:rPr>
          <w:rFonts w:eastAsia="Calibri" w:cstheme="minorHAnsi"/>
          <w:b/>
          <w:sz w:val="24"/>
          <w:szCs w:val="24"/>
        </w:rPr>
      </w:pPr>
      <w:r>
        <w:rPr>
          <w:rFonts w:eastAsia="Calibri" w:cstheme="minorHAnsi"/>
          <w:b/>
          <w:sz w:val="24"/>
          <w:szCs w:val="24"/>
        </w:rPr>
        <w:t>Leadership</w:t>
      </w:r>
      <w:r w:rsidR="004E5A29" w:rsidRPr="00220C94">
        <w:rPr>
          <w:rFonts w:eastAsia="Calibri" w:cstheme="minorHAnsi"/>
          <w:b/>
          <w:sz w:val="24"/>
          <w:szCs w:val="24"/>
        </w:rPr>
        <w:t>:</w:t>
      </w:r>
    </w:p>
    <w:p w:rsidR="004E5A29" w:rsidRPr="0034774E" w:rsidRDefault="004E5A29" w:rsidP="005F7EEB">
      <w:pPr>
        <w:pStyle w:val="NoSpacing"/>
        <w:rPr>
          <w:sz w:val="16"/>
          <w:szCs w:val="16"/>
        </w:rPr>
      </w:pPr>
    </w:p>
    <w:p w:rsidR="004E5A29" w:rsidRDefault="004E5A29" w:rsidP="004E5A29">
      <w:pPr>
        <w:pStyle w:val="ListParagraph"/>
        <w:widowControl/>
        <w:numPr>
          <w:ilvl w:val="0"/>
          <w:numId w:val="26"/>
        </w:numPr>
        <w:ind w:left="0" w:right="566" w:hanging="426"/>
        <w:jc w:val="both"/>
        <w:rPr>
          <w:rFonts w:cstheme="minorHAnsi"/>
          <w:sz w:val="24"/>
          <w:szCs w:val="24"/>
        </w:rPr>
      </w:pPr>
      <w:r w:rsidRPr="004E5A29">
        <w:rPr>
          <w:rFonts w:cstheme="minorHAnsi"/>
          <w:sz w:val="24"/>
          <w:szCs w:val="24"/>
        </w:rPr>
        <w:t xml:space="preserve">Provide a wide range of </w:t>
      </w:r>
      <w:r w:rsidR="00EA16A5">
        <w:rPr>
          <w:rFonts w:cstheme="minorHAnsi"/>
          <w:sz w:val="24"/>
          <w:szCs w:val="24"/>
        </w:rPr>
        <w:t>Podiatr</w:t>
      </w:r>
      <w:r w:rsidRPr="004E5A29">
        <w:rPr>
          <w:rFonts w:cstheme="minorHAnsi"/>
          <w:sz w:val="24"/>
          <w:szCs w:val="24"/>
        </w:rPr>
        <w:t>y services to clients in all regions within the West Wimmera Health Service.</w:t>
      </w:r>
    </w:p>
    <w:p w:rsidR="004E5A29" w:rsidRPr="008864C9" w:rsidRDefault="004E5A29" w:rsidP="004E5A29">
      <w:pPr>
        <w:pStyle w:val="ListParagraph"/>
        <w:widowControl/>
        <w:numPr>
          <w:ilvl w:val="0"/>
          <w:numId w:val="26"/>
        </w:numPr>
        <w:ind w:left="0" w:right="566" w:hanging="426"/>
        <w:jc w:val="both"/>
        <w:rPr>
          <w:rFonts w:cstheme="minorHAnsi"/>
          <w:sz w:val="24"/>
          <w:szCs w:val="24"/>
        </w:rPr>
      </w:pPr>
      <w:r w:rsidRPr="008864C9">
        <w:rPr>
          <w:rFonts w:cstheme="minorHAnsi"/>
          <w:sz w:val="24"/>
          <w:szCs w:val="24"/>
        </w:rPr>
        <w:t xml:space="preserve">Provide </w:t>
      </w:r>
      <w:r w:rsidR="00EA16A5">
        <w:rPr>
          <w:rFonts w:cstheme="minorHAnsi"/>
          <w:sz w:val="24"/>
          <w:szCs w:val="24"/>
        </w:rPr>
        <w:t>Podiatr</w:t>
      </w:r>
      <w:r w:rsidRPr="008864C9">
        <w:rPr>
          <w:rFonts w:cstheme="minorHAnsi"/>
          <w:sz w:val="24"/>
          <w:szCs w:val="24"/>
        </w:rPr>
        <w:t>y to:</w:t>
      </w:r>
    </w:p>
    <w:p w:rsidR="004E5A29" w:rsidRPr="00EA16A5" w:rsidRDefault="004E5A29" w:rsidP="008864C9">
      <w:pPr>
        <w:pStyle w:val="NoSpacing"/>
        <w:numPr>
          <w:ilvl w:val="0"/>
          <w:numId w:val="37"/>
        </w:numPr>
        <w:rPr>
          <w:sz w:val="24"/>
        </w:rPr>
      </w:pPr>
      <w:r w:rsidRPr="00EA16A5">
        <w:rPr>
          <w:sz w:val="24"/>
        </w:rPr>
        <w:t>Inpatients in acute wards</w:t>
      </w:r>
    </w:p>
    <w:p w:rsidR="004E5A29" w:rsidRPr="00EA16A5" w:rsidRDefault="004E5A29" w:rsidP="008864C9">
      <w:pPr>
        <w:pStyle w:val="NoSpacing"/>
        <w:numPr>
          <w:ilvl w:val="0"/>
          <w:numId w:val="37"/>
        </w:numPr>
        <w:rPr>
          <w:sz w:val="24"/>
        </w:rPr>
      </w:pPr>
      <w:r w:rsidRPr="00EA16A5">
        <w:rPr>
          <w:sz w:val="24"/>
        </w:rPr>
        <w:t>Outpatients at each of the West Wimmera Health Service campuses</w:t>
      </w:r>
    </w:p>
    <w:p w:rsidR="004E5A29" w:rsidRPr="00EA16A5" w:rsidRDefault="004E5A29" w:rsidP="008864C9">
      <w:pPr>
        <w:pStyle w:val="NoSpacing"/>
        <w:numPr>
          <w:ilvl w:val="0"/>
          <w:numId w:val="37"/>
        </w:numPr>
        <w:rPr>
          <w:sz w:val="24"/>
        </w:rPr>
      </w:pPr>
      <w:r w:rsidRPr="00EA16A5">
        <w:rPr>
          <w:sz w:val="24"/>
        </w:rPr>
        <w:t>Community Members and groups</w:t>
      </w:r>
    </w:p>
    <w:p w:rsidR="004E5A29" w:rsidRPr="00EA16A5" w:rsidRDefault="004E5A29" w:rsidP="008864C9">
      <w:pPr>
        <w:pStyle w:val="NoSpacing"/>
        <w:numPr>
          <w:ilvl w:val="0"/>
          <w:numId w:val="37"/>
        </w:numPr>
        <w:rPr>
          <w:sz w:val="24"/>
        </w:rPr>
      </w:pPr>
      <w:r w:rsidRPr="00EA16A5">
        <w:rPr>
          <w:sz w:val="24"/>
        </w:rPr>
        <w:t>Aged Care residents</w:t>
      </w:r>
    </w:p>
    <w:p w:rsidR="004E5A29" w:rsidRPr="00EA16A5" w:rsidRDefault="004E5A29" w:rsidP="008864C9">
      <w:pPr>
        <w:pStyle w:val="NoSpacing"/>
        <w:numPr>
          <w:ilvl w:val="0"/>
          <w:numId w:val="37"/>
        </w:numPr>
        <w:rPr>
          <w:sz w:val="24"/>
        </w:rPr>
      </w:pPr>
      <w:r w:rsidRPr="00EA16A5">
        <w:rPr>
          <w:sz w:val="24"/>
        </w:rPr>
        <w:t>School children as required</w:t>
      </w:r>
    </w:p>
    <w:p w:rsidR="008864C9" w:rsidRPr="00EA16A5" w:rsidRDefault="004E5A29" w:rsidP="008864C9">
      <w:pPr>
        <w:pStyle w:val="NoSpacing"/>
        <w:numPr>
          <w:ilvl w:val="0"/>
          <w:numId w:val="37"/>
        </w:numPr>
        <w:rPr>
          <w:sz w:val="24"/>
        </w:rPr>
      </w:pPr>
      <w:r w:rsidRPr="00EA16A5">
        <w:rPr>
          <w:sz w:val="24"/>
        </w:rPr>
        <w:t>Neighbouring Health Services on a consultant basis.</w:t>
      </w:r>
    </w:p>
    <w:p w:rsidR="006B02B3" w:rsidRDefault="004E5A29" w:rsidP="00EA16A5">
      <w:pPr>
        <w:pStyle w:val="ListParagraph"/>
        <w:widowControl/>
        <w:numPr>
          <w:ilvl w:val="0"/>
          <w:numId w:val="26"/>
        </w:numPr>
        <w:ind w:left="0" w:right="566" w:hanging="426"/>
        <w:jc w:val="both"/>
        <w:rPr>
          <w:rFonts w:cstheme="minorHAnsi"/>
          <w:sz w:val="24"/>
          <w:szCs w:val="24"/>
        </w:rPr>
      </w:pPr>
      <w:r w:rsidRPr="008864C9">
        <w:rPr>
          <w:rFonts w:cstheme="minorHAnsi"/>
          <w:sz w:val="24"/>
          <w:szCs w:val="24"/>
        </w:rPr>
        <w:t>Conduct assessments on new clients, following referral from Doctor, family, self, Nursing staff or other Allied Health staff.  Plan and conduct appropriate treatment program, progress reviews and evaluation.</w:t>
      </w:r>
    </w:p>
    <w:p w:rsidR="006A2B40" w:rsidRPr="006A2B40" w:rsidRDefault="006A2B40" w:rsidP="00EA16A5">
      <w:pPr>
        <w:pStyle w:val="ListParagraph"/>
        <w:widowControl/>
        <w:numPr>
          <w:ilvl w:val="0"/>
          <w:numId w:val="26"/>
        </w:numPr>
        <w:ind w:left="0" w:right="566" w:hanging="426"/>
        <w:jc w:val="both"/>
        <w:rPr>
          <w:rFonts w:cstheme="minorHAnsi"/>
          <w:sz w:val="24"/>
          <w:szCs w:val="24"/>
        </w:rPr>
      </w:pPr>
      <w:r w:rsidRPr="006A2B40">
        <w:rPr>
          <w:rFonts w:cstheme="minorHAnsi"/>
          <w:sz w:val="24"/>
          <w:szCs w:val="24"/>
          <w:lang w:val="en-AU"/>
        </w:rPr>
        <w:t>Instruct and supervise clients in techniques and methods of proper podiatry care and maintenance of continuing therapy as required.</w:t>
      </w:r>
    </w:p>
    <w:p w:rsidR="006A2B40" w:rsidRDefault="006A2B40" w:rsidP="006A2B40">
      <w:pPr>
        <w:pStyle w:val="ListParagraph"/>
        <w:widowControl/>
        <w:numPr>
          <w:ilvl w:val="0"/>
          <w:numId w:val="26"/>
        </w:numPr>
        <w:ind w:left="0" w:right="566" w:hanging="426"/>
        <w:jc w:val="both"/>
        <w:rPr>
          <w:rFonts w:cstheme="minorHAnsi"/>
          <w:sz w:val="24"/>
          <w:szCs w:val="24"/>
        </w:rPr>
      </w:pPr>
      <w:r w:rsidRPr="006A2B40">
        <w:rPr>
          <w:rFonts w:cstheme="minorHAnsi"/>
          <w:sz w:val="24"/>
          <w:szCs w:val="24"/>
        </w:rPr>
        <w:t>To perform minor surgical procedures when required during the podiatry care of patients.</w:t>
      </w:r>
    </w:p>
    <w:p w:rsidR="00B44395" w:rsidRPr="00B44395" w:rsidRDefault="00B44395" w:rsidP="00B44395">
      <w:pPr>
        <w:pStyle w:val="ListParagraph"/>
        <w:widowControl/>
        <w:numPr>
          <w:ilvl w:val="0"/>
          <w:numId w:val="26"/>
        </w:numPr>
        <w:ind w:left="0" w:right="566" w:hanging="426"/>
        <w:jc w:val="both"/>
        <w:rPr>
          <w:sz w:val="24"/>
          <w:szCs w:val="24"/>
        </w:rPr>
      </w:pPr>
      <w:r w:rsidRPr="00B60D68">
        <w:rPr>
          <w:sz w:val="24"/>
          <w:szCs w:val="24"/>
          <w:lang w:val="en-AU"/>
        </w:rPr>
        <w:t xml:space="preserve">Ensure that </w:t>
      </w:r>
      <w:r>
        <w:rPr>
          <w:sz w:val="24"/>
          <w:szCs w:val="24"/>
          <w:lang w:val="en-AU"/>
        </w:rPr>
        <w:t>Podiatry</w:t>
      </w:r>
      <w:r w:rsidRPr="00B60D68">
        <w:rPr>
          <w:sz w:val="24"/>
          <w:szCs w:val="24"/>
          <w:lang w:val="en-AU"/>
        </w:rPr>
        <w:t xml:space="preserve"> services are holistic and client centred, working with clients to achieve optimal quality of life and function. </w:t>
      </w:r>
    </w:p>
    <w:p w:rsidR="006A2B40" w:rsidRDefault="006A2B40" w:rsidP="006A2B40">
      <w:pPr>
        <w:pStyle w:val="ListParagraph"/>
        <w:widowControl/>
        <w:numPr>
          <w:ilvl w:val="0"/>
          <w:numId w:val="26"/>
        </w:numPr>
        <w:ind w:left="0" w:right="566" w:hanging="426"/>
        <w:jc w:val="both"/>
        <w:rPr>
          <w:rFonts w:cstheme="minorHAnsi"/>
          <w:sz w:val="24"/>
          <w:szCs w:val="24"/>
        </w:rPr>
      </w:pPr>
      <w:r w:rsidRPr="006A2B40">
        <w:rPr>
          <w:rFonts w:cstheme="minorHAnsi"/>
          <w:sz w:val="24"/>
          <w:szCs w:val="24"/>
        </w:rPr>
        <w:t>To efficiently maintain relevant departmental administrative duties such as correspondence, medical records, assessment sheets, treatment plans and departmental records and statistics.</w:t>
      </w:r>
    </w:p>
    <w:p w:rsidR="00B44395" w:rsidRPr="00B44395" w:rsidRDefault="00B44395" w:rsidP="00B44395">
      <w:pPr>
        <w:pStyle w:val="ListParagraph"/>
        <w:widowControl/>
        <w:numPr>
          <w:ilvl w:val="0"/>
          <w:numId w:val="26"/>
        </w:numPr>
        <w:ind w:left="0" w:right="566" w:hanging="426"/>
        <w:jc w:val="both"/>
        <w:rPr>
          <w:sz w:val="24"/>
          <w:szCs w:val="24"/>
        </w:rPr>
      </w:pPr>
      <w:r w:rsidRPr="00B60D68">
        <w:rPr>
          <w:sz w:val="24"/>
          <w:szCs w:val="24"/>
          <w:lang w:val="en-AU"/>
        </w:rPr>
        <w:t xml:space="preserve">Complete a Goal Directed Care Plan for all clients who receive Commonwealth Home Support Package (CHSP) funding and to document in their My Aged Care (MAC) file. </w:t>
      </w:r>
    </w:p>
    <w:p w:rsidR="006A2B40" w:rsidRPr="006A2B40" w:rsidRDefault="006A2B40" w:rsidP="006A2B40">
      <w:pPr>
        <w:pStyle w:val="ListParagraph"/>
        <w:widowControl/>
        <w:numPr>
          <w:ilvl w:val="0"/>
          <w:numId w:val="26"/>
        </w:numPr>
        <w:ind w:left="0" w:right="566" w:hanging="426"/>
        <w:jc w:val="both"/>
        <w:rPr>
          <w:rFonts w:cstheme="minorHAnsi"/>
          <w:sz w:val="24"/>
          <w:szCs w:val="24"/>
        </w:rPr>
      </w:pPr>
      <w:r w:rsidRPr="006A2B40">
        <w:rPr>
          <w:rFonts w:cstheme="minorHAnsi"/>
          <w:sz w:val="24"/>
          <w:szCs w:val="24"/>
          <w:lang w:val="en-AU"/>
        </w:rPr>
        <w:t>To liaise with the client, Doctors, nursing and Allied Health staff, teachers and family in regard to the client’s podiatry intervention.</w:t>
      </w:r>
    </w:p>
    <w:p w:rsidR="006A2B40" w:rsidRDefault="006A2B40" w:rsidP="006A2B40">
      <w:pPr>
        <w:pStyle w:val="ListParagraph"/>
        <w:widowControl/>
        <w:numPr>
          <w:ilvl w:val="0"/>
          <w:numId w:val="26"/>
        </w:numPr>
        <w:ind w:left="0" w:right="566" w:hanging="426"/>
        <w:jc w:val="both"/>
        <w:rPr>
          <w:rFonts w:cstheme="minorHAnsi"/>
          <w:sz w:val="24"/>
          <w:szCs w:val="24"/>
        </w:rPr>
      </w:pPr>
      <w:r w:rsidRPr="006A2B40">
        <w:rPr>
          <w:rFonts w:cstheme="minorHAnsi"/>
          <w:sz w:val="24"/>
          <w:szCs w:val="24"/>
        </w:rPr>
        <w:t>Ensure the use of correct sterilising procedures and best practice aseptic techniques to prevent cross infection of patients as recommended by the Australian Podiatry Council Infection control manual.</w:t>
      </w:r>
    </w:p>
    <w:p w:rsidR="006A2B40" w:rsidRPr="006A2B40" w:rsidRDefault="006A2B40" w:rsidP="006A2B40">
      <w:pPr>
        <w:pStyle w:val="ListParagraph"/>
        <w:widowControl/>
        <w:numPr>
          <w:ilvl w:val="0"/>
          <w:numId w:val="26"/>
        </w:numPr>
        <w:ind w:left="0" w:right="566" w:hanging="426"/>
        <w:jc w:val="both"/>
        <w:rPr>
          <w:rFonts w:cstheme="minorHAnsi"/>
          <w:sz w:val="24"/>
          <w:szCs w:val="24"/>
        </w:rPr>
      </w:pPr>
      <w:r w:rsidRPr="006A2B40">
        <w:rPr>
          <w:rFonts w:cstheme="minorHAnsi"/>
          <w:sz w:val="24"/>
          <w:szCs w:val="24"/>
          <w:lang w:val="en-AU"/>
        </w:rPr>
        <w:t>Adherence to Australian Podiatry Association principles.</w:t>
      </w:r>
    </w:p>
    <w:p w:rsidR="006A2B40" w:rsidRPr="006A2B40" w:rsidRDefault="006A2B40" w:rsidP="006A2B40">
      <w:pPr>
        <w:pStyle w:val="ListParagraph"/>
        <w:widowControl/>
        <w:numPr>
          <w:ilvl w:val="0"/>
          <w:numId w:val="26"/>
        </w:numPr>
        <w:ind w:left="0" w:right="566" w:hanging="426"/>
        <w:jc w:val="both"/>
        <w:rPr>
          <w:rFonts w:cstheme="minorHAnsi"/>
          <w:sz w:val="24"/>
          <w:szCs w:val="24"/>
        </w:rPr>
      </w:pPr>
      <w:r w:rsidRPr="006A2B40">
        <w:rPr>
          <w:rFonts w:cstheme="minorHAnsi"/>
          <w:sz w:val="24"/>
          <w:szCs w:val="24"/>
          <w:lang w:val="en-AU"/>
        </w:rPr>
        <w:t>Maintain the Podiatry facilities in accordance with safety standards and infection control guidelines.</w:t>
      </w:r>
    </w:p>
    <w:p w:rsidR="006A2B40" w:rsidRPr="006A2B40" w:rsidRDefault="006A2B40" w:rsidP="006A2B40">
      <w:pPr>
        <w:pStyle w:val="ListParagraph"/>
        <w:widowControl/>
        <w:numPr>
          <w:ilvl w:val="0"/>
          <w:numId w:val="26"/>
        </w:numPr>
        <w:ind w:left="0" w:right="566" w:hanging="426"/>
        <w:jc w:val="both"/>
        <w:rPr>
          <w:rFonts w:cstheme="minorHAnsi"/>
          <w:sz w:val="24"/>
          <w:szCs w:val="24"/>
        </w:rPr>
      </w:pPr>
      <w:r w:rsidRPr="006A2B40">
        <w:rPr>
          <w:rFonts w:cstheme="minorHAnsi"/>
          <w:sz w:val="24"/>
          <w:szCs w:val="24"/>
          <w:lang w:val="en-AU"/>
        </w:rPr>
        <w:t>Offer clinical supervision to new graduates and students as well as peer review/supervision with other team members.</w:t>
      </w:r>
    </w:p>
    <w:p w:rsidR="006A2B40" w:rsidRPr="006A2B40" w:rsidRDefault="006A2B40" w:rsidP="006A2B40">
      <w:pPr>
        <w:pStyle w:val="ListParagraph"/>
        <w:widowControl/>
        <w:numPr>
          <w:ilvl w:val="0"/>
          <w:numId w:val="26"/>
        </w:numPr>
        <w:ind w:left="0" w:right="566" w:hanging="426"/>
        <w:jc w:val="both"/>
        <w:rPr>
          <w:rFonts w:cstheme="minorHAnsi"/>
          <w:sz w:val="24"/>
          <w:szCs w:val="24"/>
        </w:rPr>
      </w:pPr>
      <w:r w:rsidRPr="006A2B40">
        <w:rPr>
          <w:rFonts w:cstheme="minorHAnsi"/>
          <w:sz w:val="24"/>
          <w:szCs w:val="24"/>
          <w:lang w:val="en-AU"/>
        </w:rPr>
        <w:t xml:space="preserve">Attendance at Allied </w:t>
      </w:r>
      <w:r>
        <w:rPr>
          <w:rFonts w:cstheme="minorHAnsi"/>
          <w:sz w:val="24"/>
          <w:szCs w:val="24"/>
          <w:lang w:val="en-AU"/>
        </w:rPr>
        <w:t xml:space="preserve">&amp; Community </w:t>
      </w:r>
      <w:r w:rsidRPr="006A2B40">
        <w:rPr>
          <w:rFonts w:cstheme="minorHAnsi"/>
          <w:sz w:val="24"/>
          <w:szCs w:val="24"/>
          <w:lang w:val="en-AU"/>
        </w:rPr>
        <w:t xml:space="preserve">Health </w:t>
      </w:r>
      <w:r>
        <w:rPr>
          <w:rFonts w:cstheme="minorHAnsi"/>
          <w:sz w:val="24"/>
          <w:szCs w:val="24"/>
          <w:lang w:val="en-AU"/>
        </w:rPr>
        <w:t>Staff</w:t>
      </w:r>
      <w:r w:rsidRPr="006A2B40">
        <w:rPr>
          <w:rFonts w:cstheme="minorHAnsi"/>
          <w:sz w:val="24"/>
          <w:szCs w:val="24"/>
          <w:lang w:val="en-AU"/>
        </w:rPr>
        <w:t xml:space="preserve"> meetings.</w:t>
      </w:r>
    </w:p>
    <w:p w:rsidR="006A2B40" w:rsidRPr="006A2B40" w:rsidRDefault="006A2B40" w:rsidP="006A2B40">
      <w:pPr>
        <w:pStyle w:val="ListParagraph"/>
        <w:widowControl/>
        <w:numPr>
          <w:ilvl w:val="0"/>
          <w:numId w:val="26"/>
        </w:numPr>
        <w:ind w:left="0" w:right="566" w:hanging="426"/>
        <w:jc w:val="both"/>
        <w:rPr>
          <w:rFonts w:cstheme="minorHAnsi"/>
          <w:sz w:val="24"/>
          <w:szCs w:val="24"/>
        </w:rPr>
      </w:pPr>
      <w:r w:rsidRPr="006A2B40">
        <w:rPr>
          <w:rFonts w:cstheme="minorHAnsi"/>
          <w:sz w:val="24"/>
          <w:szCs w:val="24"/>
          <w:lang w:val="en-AU"/>
        </w:rPr>
        <w:t>Work closely with other health professionals including Medical Officers, Unit Managers and other Allied Health staff. Act as a consultant to doctors, nursing and allied health staff with regard to the management of Podiatry cases.</w:t>
      </w:r>
    </w:p>
    <w:p w:rsidR="006A2B40" w:rsidRPr="006A2B40" w:rsidRDefault="006A2B40" w:rsidP="006A2B40">
      <w:pPr>
        <w:pStyle w:val="ListParagraph"/>
        <w:widowControl/>
        <w:numPr>
          <w:ilvl w:val="0"/>
          <w:numId w:val="26"/>
        </w:numPr>
        <w:ind w:left="0" w:right="566" w:hanging="426"/>
        <w:jc w:val="both"/>
        <w:rPr>
          <w:rFonts w:cstheme="minorHAnsi"/>
          <w:sz w:val="24"/>
          <w:szCs w:val="24"/>
        </w:rPr>
      </w:pPr>
      <w:r w:rsidRPr="006A2B40">
        <w:rPr>
          <w:rFonts w:cstheme="minorHAnsi"/>
          <w:sz w:val="24"/>
          <w:szCs w:val="24"/>
          <w:lang w:val="en-AU"/>
        </w:rPr>
        <w:lastRenderedPageBreak/>
        <w:t>Promote Podiatry specific health promotion in the form of display boards, newspaper articles and the promotion of annual Foot Health Week.</w:t>
      </w:r>
    </w:p>
    <w:p w:rsidR="006A2B40" w:rsidRDefault="006A2B40" w:rsidP="006A2B40">
      <w:pPr>
        <w:pStyle w:val="ListParagraph"/>
        <w:widowControl/>
        <w:numPr>
          <w:ilvl w:val="0"/>
          <w:numId w:val="26"/>
        </w:numPr>
        <w:ind w:left="0" w:right="566" w:hanging="426"/>
        <w:jc w:val="both"/>
        <w:rPr>
          <w:rFonts w:cstheme="minorHAnsi"/>
          <w:sz w:val="24"/>
          <w:szCs w:val="24"/>
        </w:rPr>
      </w:pPr>
      <w:r w:rsidRPr="006A2B40">
        <w:rPr>
          <w:rFonts w:cstheme="minorHAnsi"/>
          <w:sz w:val="24"/>
          <w:szCs w:val="24"/>
        </w:rPr>
        <w:t>In relation to service delivery modification that may not be addressed through Quality Activities, suggestions and evidence for practice changes to be collated and submitted for further discussion with the Chief Podiatrist and/or Executive Director of Community Health.</w:t>
      </w:r>
    </w:p>
    <w:p w:rsidR="006A2B40" w:rsidRDefault="006A2B40" w:rsidP="006A2B40">
      <w:pPr>
        <w:pStyle w:val="ListParagraph"/>
        <w:widowControl/>
        <w:numPr>
          <w:ilvl w:val="0"/>
          <w:numId w:val="26"/>
        </w:numPr>
        <w:ind w:left="0" w:right="566" w:hanging="426"/>
        <w:jc w:val="both"/>
        <w:rPr>
          <w:rFonts w:cstheme="minorHAnsi"/>
          <w:sz w:val="24"/>
          <w:szCs w:val="24"/>
        </w:rPr>
      </w:pPr>
      <w:r w:rsidRPr="006A2B40">
        <w:rPr>
          <w:rFonts w:cstheme="minorHAnsi"/>
          <w:sz w:val="24"/>
          <w:szCs w:val="24"/>
        </w:rPr>
        <w:t>To participate in Professional Development. Regularly update knowledge regarding best practice principles in direct service and apply this in day-today practice. Also to facilitate annual discussions with in the Department to prioritise Professional Development needs for West Wimmera Health Service, the Department and individual staff.</w:t>
      </w:r>
    </w:p>
    <w:p w:rsidR="006A2B40" w:rsidRPr="006A2B40" w:rsidRDefault="006A2B40" w:rsidP="006A2B40">
      <w:pPr>
        <w:pStyle w:val="ListParagraph"/>
        <w:widowControl/>
        <w:numPr>
          <w:ilvl w:val="0"/>
          <w:numId w:val="26"/>
        </w:numPr>
        <w:ind w:left="0" w:right="566" w:hanging="426"/>
        <w:jc w:val="both"/>
        <w:rPr>
          <w:rFonts w:cstheme="minorHAnsi"/>
          <w:sz w:val="24"/>
          <w:szCs w:val="24"/>
        </w:rPr>
      </w:pPr>
      <w:r w:rsidRPr="006A2B40">
        <w:rPr>
          <w:rFonts w:cstheme="minorHAnsi"/>
          <w:sz w:val="24"/>
          <w:szCs w:val="24"/>
          <w:lang w:val="en-AU"/>
        </w:rPr>
        <w:t>Order relevant equipment, splinting materials and therapeutic materials, and ensure necessary stocks are maintained in the Podiatry Department in accordance with the established procedure for ordering of items and supplies.</w:t>
      </w:r>
    </w:p>
    <w:p w:rsidR="006A2B40" w:rsidRPr="005E4231" w:rsidRDefault="005E4231" w:rsidP="006A2B40">
      <w:pPr>
        <w:pStyle w:val="ListParagraph"/>
        <w:widowControl/>
        <w:numPr>
          <w:ilvl w:val="0"/>
          <w:numId w:val="26"/>
        </w:numPr>
        <w:ind w:left="0" w:right="566" w:hanging="426"/>
        <w:jc w:val="both"/>
        <w:rPr>
          <w:rFonts w:cstheme="minorHAnsi"/>
          <w:sz w:val="24"/>
          <w:szCs w:val="24"/>
        </w:rPr>
      </w:pPr>
      <w:r w:rsidRPr="005E4231">
        <w:rPr>
          <w:rFonts w:cstheme="minorHAnsi"/>
          <w:sz w:val="24"/>
          <w:szCs w:val="24"/>
          <w:lang w:val="en-AU"/>
        </w:rPr>
        <w:t>Perform other associated and appropriate duties as directed by the Chief Executive Officer or Executive Director of Community Health.</w:t>
      </w:r>
    </w:p>
    <w:p w:rsidR="005E4231" w:rsidRPr="005E4231" w:rsidRDefault="005E4231" w:rsidP="005E4231">
      <w:pPr>
        <w:pStyle w:val="ListParagraph"/>
        <w:widowControl/>
        <w:numPr>
          <w:ilvl w:val="0"/>
          <w:numId w:val="26"/>
        </w:numPr>
        <w:ind w:left="0" w:right="566" w:hanging="426"/>
        <w:jc w:val="both"/>
        <w:rPr>
          <w:rFonts w:cstheme="minorHAnsi"/>
          <w:sz w:val="24"/>
          <w:szCs w:val="24"/>
        </w:rPr>
      </w:pPr>
      <w:r w:rsidRPr="005E4231">
        <w:rPr>
          <w:rFonts w:cstheme="minorHAnsi"/>
          <w:sz w:val="24"/>
          <w:szCs w:val="24"/>
        </w:rPr>
        <w:t>Work in accordance with the Medicare Benefits Schedule under the auspice of West Wimmera</w:t>
      </w:r>
      <w:r>
        <w:rPr>
          <w:rFonts w:cstheme="minorHAnsi"/>
          <w:sz w:val="24"/>
          <w:szCs w:val="24"/>
        </w:rPr>
        <w:t xml:space="preserve"> </w:t>
      </w:r>
      <w:r w:rsidRPr="005E4231">
        <w:rPr>
          <w:rFonts w:cstheme="minorHAnsi"/>
          <w:sz w:val="24"/>
          <w:szCs w:val="24"/>
        </w:rPr>
        <w:t xml:space="preserve">Health Service will be undertaken as required to meet referral needs. </w:t>
      </w:r>
      <w:r>
        <w:rPr>
          <w:rFonts w:cstheme="minorHAnsi"/>
          <w:sz w:val="24"/>
          <w:szCs w:val="24"/>
        </w:rPr>
        <w:t xml:space="preserve"> </w:t>
      </w:r>
      <w:r w:rsidRPr="005E4231">
        <w:rPr>
          <w:rFonts w:cstheme="minorHAnsi"/>
          <w:sz w:val="24"/>
          <w:szCs w:val="24"/>
        </w:rPr>
        <w:t>A Medicare provide</w:t>
      </w:r>
      <w:r w:rsidR="005E2D6B">
        <w:rPr>
          <w:rFonts w:cstheme="minorHAnsi"/>
          <w:sz w:val="24"/>
          <w:szCs w:val="24"/>
        </w:rPr>
        <w:t>r</w:t>
      </w:r>
      <w:r w:rsidRPr="005E4231">
        <w:rPr>
          <w:rFonts w:cstheme="minorHAnsi"/>
          <w:sz w:val="24"/>
          <w:szCs w:val="24"/>
        </w:rPr>
        <w:t xml:space="preserve"> number under the auspice of West Wimmera Health Service must be applied for and granted.</w:t>
      </w:r>
    </w:p>
    <w:p w:rsidR="00CC6D55" w:rsidRDefault="00CC6D55" w:rsidP="005F7EEB">
      <w:pPr>
        <w:pStyle w:val="NoSpacing"/>
      </w:pPr>
    </w:p>
    <w:p w:rsidR="00562655" w:rsidRDefault="00562655" w:rsidP="00562655">
      <w:pPr>
        <w:ind w:hanging="426"/>
        <w:jc w:val="both"/>
        <w:rPr>
          <w:rFonts w:eastAsia="Calibri" w:cstheme="minorHAnsi"/>
          <w:b/>
          <w:sz w:val="24"/>
          <w:szCs w:val="24"/>
        </w:rPr>
      </w:pPr>
      <w:r>
        <w:rPr>
          <w:rFonts w:eastAsia="Calibri" w:cstheme="minorHAnsi"/>
          <w:b/>
          <w:sz w:val="24"/>
          <w:szCs w:val="24"/>
        </w:rPr>
        <w:t>Financial Management</w:t>
      </w:r>
      <w:r w:rsidRPr="00220C94">
        <w:rPr>
          <w:rFonts w:eastAsia="Calibri" w:cstheme="minorHAnsi"/>
          <w:b/>
          <w:sz w:val="24"/>
          <w:szCs w:val="24"/>
        </w:rPr>
        <w:t>:</w:t>
      </w:r>
    </w:p>
    <w:p w:rsidR="00562655" w:rsidRPr="0034774E" w:rsidRDefault="00562655" w:rsidP="005F7EEB">
      <w:pPr>
        <w:pStyle w:val="NoSpacing"/>
        <w:rPr>
          <w:sz w:val="16"/>
          <w:szCs w:val="16"/>
        </w:rPr>
      </w:pPr>
    </w:p>
    <w:p w:rsidR="00562655" w:rsidRDefault="00562655" w:rsidP="00562655">
      <w:pPr>
        <w:pStyle w:val="ListParagraph"/>
        <w:widowControl/>
        <w:numPr>
          <w:ilvl w:val="0"/>
          <w:numId w:val="26"/>
        </w:numPr>
        <w:ind w:left="0" w:right="566" w:hanging="426"/>
        <w:jc w:val="both"/>
        <w:rPr>
          <w:rFonts w:eastAsia="Calibri" w:cstheme="minorHAnsi"/>
          <w:sz w:val="24"/>
          <w:szCs w:val="24"/>
        </w:rPr>
      </w:pPr>
      <w:r w:rsidRPr="00562655">
        <w:rPr>
          <w:rFonts w:eastAsia="Calibri" w:cstheme="minorHAnsi"/>
          <w:sz w:val="24"/>
          <w:szCs w:val="24"/>
        </w:rPr>
        <w:t>Adhere to the effective application and utilisation of resources within the staff allocations and budget parameters.</w:t>
      </w:r>
    </w:p>
    <w:p w:rsidR="00562655" w:rsidRDefault="00562655" w:rsidP="00562655">
      <w:pPr>
        <w:pStyle w:val="ListParagraph"/>
        <w:widowControl/>
        <w:numPr>
          <w:ilvl w:val="0"/>
          <w:numId w:val="26"/>
        </w:numPr>
        <w:ind w:left="0" w:right="566" w:hanging="426"/>
        <w:jc w:val="both"/>
        <w:rPr>
          <w:rFonts w:eastAsia="Calibri" w:cstheme="minorHAnsi"/>
          <w:sz w:val="24"/>
          <w:szCs w:val="24"/>
        </w:rPr>
      </w:pPr>
      <w:r w:rsidRPr="00562655">
        <w:rPr>
          <w:rFonts w:eastAsia="Calibri" w:cstheme="minorHAnsi"/>
          <w:sz w:val="24"/>
          <w:szCs w:val="24"/>
        </w:rPr>
        <w:t xml:space="preserve">Endeavour, under the instruction of the Executive Director of </w:t>
      </w:r>
      <w:r w:rsidR="00CC6D55">
        <w:rPr>
          <w:rFonts w:eastAsia="Calibri" w:cstheme="minorHAnsi"/>
          <w:sz w:val="24"/>
          <w:szCs w:val="24"/>
        </w:rPr>
        <w:t>Community</w:t>
      </w:r>
      <w:r w:rsidRPr="00562655">
        <w:rPr>
          <w:rFonts w:eastAsia="Calibri" w:cstheme="minorHAnsi"/>
          <w:sz w:val="24"/>
          <w:szCs w:val="24"/>
        </w:rPr>
        <w:t xml:space="preserve"> Health to develop strategies to meet expenditure budget expectations for operating and capital purposes.</w:t>
      </w:r>
    </w:p>
    <w:p w:rsidR="00562655" w:rsidRDefault="00562655" w:rsidP="005F7EEB">
      <w:pPr>
        <w:pStyle w:val="NoSpacing"/>
      </w:pPr>
    </w:p>
    <w:p w:rsidR="00E95643" w:rsidRDefault="00E95643" w:rsidP="00D07611">
      <w:pPr>
        <w:ind w:hanging="426"/>
        <w:jc w:val="both"/>
        <w:rPr>
          <w:rFonts w:eastAsia="Calibri" w:cstheme="minorHAnsi"/>
          <w:b/>
          <w:sz w:val="24"/>
          <w:szCs w:val="24"/>
        </w:rPr>
      </w:pPr>
      <w:r w:rsidRPr="00220C94">
        <w:rPr>
          <w:rFonts w:eastAsia="Calibri" w:cstheme="minorHAnsi"/>
          <w:b/>
          <w:sz w:val="24"/>
          <w:szCs w:val="24"/>
        </w:rPr>
        <w:t>Quality</w:t>
      </w:r>
      <w:r w:rsidR="00787A21">
        <w:rPr>
          <w:rFonts w:eastAsia="Calibri" w:cstheme="minorHAnsi"/>
          <w:b/>
          <w:sz w:val="24"/>
          <w:szCs w:val="24"/>
        </w:rPr>
        <w:t>, Safety and Risk Management</w:t>
      </w:r>
      <w:r w:rsidR="00103C40" w:rsidRPr="00220C94">
        <w:rPr>
          <w:rFonts w:eastAsia="Calibri" w:cstheme="minorHAnsi"/>
          <w:b/>
          <w:sz w:val="24"/>
          <w:szCs w:val="24"/>
        </w:rPr>
        <w:t>:</w:t>
      </w:r>
    </w:p>
    <w:p w:rsidR="00787A21" w:rsidRPr="0034774E" w:rsidRDefault="00787A21" w:rsidP="005F7EEB">
      <w:pPr>
        <w:pStyle w:val="NoSpacing"/>
        <w:rPr>
          <w:sz w:val="16"/>
          <w:szCs w:val="16"/>
        </w:rPr>
      </w:pPr>
    </w:p>
    <w:p w:rsidR="00787A21" w:rsidRPr="00B6154E" w:rsidRDefault="00787A21" w:rsidP="00D07611">
      <w:pPr>
        <w:pStyle w:val="ListParagraph"/>
        <w:numPr>
          <w:ilvl w:val="0"/>
          <w:numId w:val="28"/>
        </w:numPr>
        <w:ind w:left="0" w:hanging="426"/>
        <w:jc w:val="both"/>
        <w:rPr>
          <w:rFonts w:eastAsia="Calibri" w:cstheme="minorHAnsi"/>
          <w:sz w:val="24"/>
          <w:szCs w:val="24"/>
        </w:rPr>
      </w:pPr>
      <w:r w:rsidRPr="00220C94">
        <w:rPr>
          <w:rFonts w:cstheme="minorHAnsi"/>
          <w:sz w:val="24"/>
          <w:szCs w:val="24"/>
        </w:rPr>
        <w:t>Ensure compliance at all times, with mandatory education competencies by the due date in accordance with WWHS policies and protocols.</w:t>
      </w:r>
    </w:p>
    <w:p w:rsidR="00B6154E" w:rsidRDefault="00B6154E" w:rsidP="00B6154E">
      <w:pPr>
        <w:pStyle w:val="ListParagraph"/>
        <w:numPr>
          <w:ilvl w:val="0"/>
          <w:numId w:val="28"/>
        </w:numPr>
        <w:ind w:left="0" w:hanging="426"/>
        <w:jc w:val="both"/>
        <w:rPr>
          <w:rFonts w:eastAsia="Calibri" w:cstheme="minorHAnsi"/>
          <w:sz w:val="24"/>
          <w:szCs w:val="24"/>
        </w:rPr>
      </w:pPr>
      <w:r w:rsidRPr="00B6154E">
        <w:rPr>
          <w:rFonts w:eastAsia="Calibri" w:cstheme="minorHAnsi"/>
          <w:sz w:val="24"/>
          <w:szCs w:val="24"/>
        </w:rPr>
        <w:t>Ensure and take all reasonable care for your personal safety and the safety of patients, consumers, volunteers and colleagues.</w:t>
      </w:r>
    </w:p>
    <w:p w:rsidR="00787A21" w:rsidRPr="00535D1E" w:rsidRDefault="00787A21" w:rsidP="00D07611">
      <w:pPr>
        <w:pStyle w:val="ListParagraph"/>
        <w:numPr>
          <w:ilvl w:val="0"/>
          <w:numId w:val="28"/>
        </w:numPr>
        <w:ind w:left="0" w:hanging="426"/>
        <w:jc w:val="both"/>
        <w:rPr>
          <w:rFonts w:eastAsia="Calibri" w:cstheme="minorHAnsi"/>
          <w:sz w:val="24"/>
          <w:szCs w:val="24"/>
        </w:rPr>
      </w:pPr>
      <w:r w:rsidRPr="00220C94">
        <w:rPr>
          <w:rFonts w:eastAsia="Calibri" w:cstheme="minorHAnsi"/>
          <w:sz w:val="24"/>
          <w:szCs w:val="24"/>
        </w:rPr>
        <w:t xml:space="preserve">Participate in relevant quality improvement activities as directed by the </w:t>
      </w:r>
      <w:r w:rsidRPr="00535D1E">
        <w:rPr>
          <w:rFonts w:eastAsia="Calibri" w:cstheme="minorHAnsi"/>
          <w:sz w:val="24"/>
          <w:szCs w:val="24"/>
        </w:rPr>
        <w:t>Executive Director Quality &amp; Safety</w:t>
      </w:r>
      <w:r w:rsidR="00B6154E">
        <w:rPr>
          <w:rFonts w:eastAsia="Calibri" w:cstheme="minorHAnsi"/>
          <w:sz w:val="24"/>
          <w:szCs w:val="24"/>
        </w:rPr>
        <w:t>.</w:t>
      </w:r>
    </w:p>
    <w:p w:rsidR="002526BF" w:rsidRPr="002526BF" w:rsidRDefault="00787A21" w:rsidP="002526BF">
      <w:pPr>
        <w:pStyle w:val="ListParagraph"/>
        <w:numPr>
          <w:ilvl w:val="0"/>
          <w:numId w:val="28"/>
        </w:numPr>
        <w:ind w:left="0" w:hanging="426"/>
        <w:jc w:val="both"/>
        <w:rPr>
          <w:rFonts w:eastAsia="Calibri" w:cstheme="minorHAnsi"/>
          <w:sz w:val="24"/>
          <w:szCs w:val="24"/>
        </w:rPr>
      </w:pPr>
      <w:r>
        <w:rPr>
          <w:rFonts w:eastAsia="Calibri" w:cstheme="minorHAnsi"/>
          <w:sz w:val="24"/>
          <w:szCs w:val="24"/>
        </w:rPr>
        <w:t>Identify and report relevant risks including those relating to human resource management, workplace culture</w:t>
      </w:r>
      <w:r w:rsidRPr="00EF07D3">
        <w:rPr>
          <w:rFonts w:eastAsia="Calibri" w:cstheme="minorHAnsi"/>
          <w:sz w:val="24"/>
          <w:szCs w:val="24"/>
        </w:rPr>
        <w:t xml:space="preserve"> and </w:t>
      </w:r>
      <w:r>
        <w:rPr>
          <w:rFonts w:eastAsia="Calibri" w:cstheme="minorHAnsi"/>
          <w:sz w:val="24"/>
          <w:szCs w:val="24"/>
        </w:rPr>
        <w:t>i</w:t>
      </w:r>
      <w:r w:rsidRPr="00EF07D3">
        <w:rPr>
          <w:rFonts w:eastAsia="Calibri" w:cstheme="minorHAnsi"/>
          <w:sz w:val="24"/>
          <w:szCs w:val="24"/>
        </w:rPr>
        <w:t xml:space="preserve">ndustrial </w:t>
      </w:r>
      <w:r>
        <w:rPr>
          <w:rFonts w:eastAsia="Calibri" w:cstheme="minorHAnsi"/>
          <w:sz w:val="24"/>
          <w:szCs w:val="24"/>
        </w:rPr>
        <w:t>r</w:t>
      </w:r>
      <w:r w:rsidRPr="00EF07D3">
        <w:rPr>
          <w:rFonts w:eastAsia="Calibri" w:cstheme="minorHAnsi"/>
          <w:sz w:val="24"/>
          <w:szCs w:val="24"/>
        </w:rPr>
        <w:t xml:space="preserve">elations and actively work </w:t>
      </w:r>
      <w:r>
        <w:rPr>
          <w:rFonts w:eastAsia="Calibri" w:cstheme="minorHAnsi"/>
          <w:sz w:val="24"/>
          <w:szCs w:val="24"/>
        </w:rPr>
        <w:t>other staff as appropriate to effectively manage such risks.</w:t>
      </w:r>
    </w:p>
    <w:p w:rsidR="00E95643" w:rsidRPr="00220C94" w:rsidRDefault="00E95643" w:rsidP="005F7EEB">
      <w:pPr>
        <w:pStyle w:val="NoSpacing"/>
      </w:pPr>
    </w:p>
    <w:p w:rsidR="00E95643" w:rsidRPr="00220C94" w:rsidRDefault="00E95643" w:rsidP="00D07611">
      <w:pPr>
        <w:ind w:hanging="426"/>
        <w:jc w:val="both"/>
        <w:rPr>
          <w:rFonts w:eastAsia="Calibri" w:cstheme="minorHAnsi"/>
          <w:b/>
          <w:sz w:val="24"/>
          <w:szCs w:val="24"/>
        </w:rPr>
      </w:pPr>
      <w:r w:rsidRPr="00220C94">
        <w:rPr>
          <w:rFonts w:eastAsia="Calibri" w:cstheme="minorHAnsi"/>
          <w:b/>
          <w:sz w:val="24"/>
          <w:szCs w:val="24"/>
        </w:rPr>
        <w:t>Communication</w:t>
      </w:r>
      <w:r w:rsidR="00103C40" w:rsidRPr="00220C94">
        <w:rPr>
          <w:rFonts w:eastAsia="Calibri" w:cstheme="minorHAnsi"/>
          <w:b/>
          <w:sz w:val="24"/>
          <w:szCs w:val="24"/>
        </w:rPr>
        <w:t>:</w:t>
      </w:r>
    </w:p>
    <w:p w:rsidR="00103C40" w:rsidRPr="0034774E" w:rsidRDefault="00103C40" w:rsidP="005F7EEB">
      <w:pPr>
        <w:pStyle w:val="NoSpacing"/>
        <w:rPr>
          <w:sz w:val="16"/>
          <w:szCs w:val="16"/>
        </w:rPr>
      </w:pPr>
    </w:p>
    <w:p w:rsidR="00CA3566" w:rsidRPr="00220C94" w:rsidRDefault="00CA3566" w:rsidP="00D07611">
      <w:pPr>
        <w:pStyle w:val="ListParagraph"/>
        <w:widowControl/>
        <w:numPr>
          <w:ilvl w:val="0"/>
          <w:numId w:val="19"/>
        </w:numPr>
        <w:ind w:left="0" w:hanging="426"/>
        <w:jc w:val="both"/>
        <w:rPr>
          <w:rFonts w:cstheme="minorHAnsi"/>
          <w:sz w:val="24"/>
          <w:szCs w:val="24"/>
        </w:rPr>
      </w:pPr>
      <w:r w:rsidRPr="00220C94">
        <w:rPr>
          <w:rFonts w:cstheme="minorHAnsi"/>
          <w:sz w:val="24"/>
          <w:szCs w:val="24"/>
        </w:rPr>
        <w:t>Maintain a professional and friendly approach in all interpers</w:t>
      </w:r>
      <w:r w:rsidR="0075236E">
        <w:rPr>
          <w:rFonts w:cstheme="minorHAnsi"/>
          <w:sz w:val="24"/>
          <w:szCs w:val="24"/>
        </w:rPr>
        <w:t>onal communication with patients</w:t>
      </w:r>
      <w:r w:rsidRPr="00220C94">
        <w:rPr>
          <w:rFonts w:cstheme="minorHAnsi"/>
          <w:sz w:val="24"/>
          <w:szCs w:val="24"/>
        </w:rPr>
        <w:t>, consumers, volunteers and colleagues.</w:t>
      </w:r>
    </w:p>
    <w:p w:rsidR="007C4F46" w:rsidRPr="00220C94" w:rsidRDefault="002D721C" w:rsidP="00D07611">
      <w:pPr>
        <w:pStyle w:val="ListParagraph"/>
        <w:widowControl/>
        <w:numPr>
          <w:ilvl w:val="0"/>
          <w:numId w:val="19"/>
        </w:numPr>
        <w:ind w:left="0" w:hanging="426"/>
        <w:jc w:val="both"/>
        <w:rPr>
          <w:rFonts w:cstheme="minorHAnsi"/>
          <w:sz w:val="24"/>
          <w:szCs w:val="24"/>
        </w:rPr>
      </w:pPr>
      <w:r w:rsidRPr="00220C94">
        <w:rPr>
          <w:rFonts w:cstheme="minorHAnsi"/>
          <w:sz w:val="24"/>
          <w:szCs w:val="24"/>
        </w:rPr>
        <w:t>Ensure</w:t>
      </w:r>
      <w:r w:rsidR="00710AF9" w:rsidRPr="00220C94">
        <w:rPr>
          <w:rFonts w:cstheme="minorHAnsi"/>
          <w:sz w:val="24"/>
          <w:szCs w:val="24"/>
        </w:rPr>
        <w:t xml:space="preserve"> effective </w:t>
      </w:r>
      <w:r w:rsidR="001D59A6" w:rsidRPr="00220C94">
        <w:rPr>
          <w:rFonts w:cstheme="minorHAnsi"/>
          <w:sz w:val="24"/>
          <w:szCs w:val="24"/>
        </w:rPr>
        <w:t xml:space="preserve">and open </w:t>
      </w:r>
      <w:r w:rsidR="00710AF9" w:rsidRPr="00220C94">
        <w:rPr>
          <w:rFonts w:cstheme="minorHAnsi"/>
          <w:sz w:val="24"/>
          <w:szCs w:val="24"/>
        </w:rPr>
        <w:t>lines of</w:t>
      </w:r>
      <w:r w:rsidR="003C5763" w:rsidRPr="00220C94">
        <w:rPr>
          <w:rFonts w:cstheme="minorHAnsi"/>
          <w:sz w:val="24"/>
          <w:szCs w:val="24"/>
        </w:rPr>
        <w:t xml:space="preserve"> communication with </w:t>
      </w:r>
      <w:r w:rsidRPr="00220C94">
        <w:rPr>
          <w:rFonts w:cstheme="minorHAnsi"/>
          <w:sz w:val="24"/>
          <w:szCs w:val="24"/>
        </w:rPr>
        <w:t xml:space="preserve">other </w:t>
      </w:r>
      <w:r w:rsidR="0068572E">
        <w:rPr>
          <w:rFonts w:cstheme="minorHAnsi"/>
          <w:sz w:val="24"/>
          <w:szCs w:val="24"/>
        </w:rPr>
        <w:t>team members, volunteers, service users a</w:t>
      </w:r>
      <w:r w:rsidR="0095457A" w:rsidRPr="00220C94">
        <w:rPr>
          <w:rFonts w:cstheme="minorHAnsi"/>
          <w:sz w:val="24"/>
          <w:szCs w:val="24"/>
        </w:rPr>
        <w:t>nd WWHS management staff.</w:t>
      </w:r>
      <w:r w:rsidR="007C4F46" w:rsidRPr="00220C94">
        <w:rPr>
          <w:rFonts w:eastAsia="Calibri" w:cstheme="minorHAnsi"/>
          <w:sz w:val="24"/>
          <w:szCs w:val="24"/>
        </w:rPr>
        <w:t xml:space="preserve"> </w:t>
      </w:r>
    </w:p>
    <w:p w:rsidR="001D59A6" w:rsidRPr="00220C94" w:rsidRDefault="007C4F46" w:rsidP="00D07611">
      <w:pPr>
        <w:pStyle w:val="ListParagraph"/>
        <w:widowControl/>
        <w:numPr>
          <w:ilvl w:val="0"/>
          <w:numId w:val="19"/>
        </w:numPr>
        <w:ind w:left="0" w:hanging="426"/>
        <w:jc w:val="both"/>
        <w:rPr>
          <w:rFonts w:cstheme="minorHAnsi"/>
          <w:sz w:val="24"/>
          <w:szCs w:val="24"/>
        </w:rPr>
      </w:pPr>
      <w:r w:rsidRPr="00220C94">
        <w:rPr>
          <w:rFonts w:eastAsia="Calibri" w:cstheme="minorHAnsi"/>
          <w:sz w:val="24"/>
          <w:szCs w:val="24"/>
        </w:rPr>
        <w:t>Maintain confidentiality as per West Wimmera Health Service Policy and in accordance with relevant privacy and health records legislation.</w:t>
      </w:r>
    </w:p>
    <w:p w:rsidR="00637F90" w:rsidRDefault="00637F90" w:rsidP="00D07611">
      <w:pPr>
        <w:ind w:hanging="426"/>
        <w:jc w:val="both"/>
        <w:rPr>
          <w:rFonts w:eastAsia="Calibri" w:cstheme="minorHAnsi"/>
          <w:b/>
          <w:sz w:val="24"/>
          <w:szCs w:val="24"/>
        </w:rPr>
      </w:pPr>
    </w:p>
    <w:p w:rsidR="00E95643" w:rsidRPr="00220C94" w:rsidRDefault="00E95643" w:rsidP="00D07611">
      <w:pPr>
        <w:ind w:hanging="426"/>
        <w:jc w:val="both"/>
        <w:rPr>
          <w:rFonts w:eastAsia="Calibri" w:cstheme="minorHAnsi"/>
          <w:b/>
          <w:sz w:val="24"/>
          <w:szCs w:val="24"/>
        </w:rPr>
      </w:pPr>
      <w:r w:rsidRPr="00220C94">
        <w:rPr>
          <w:rFonts w:eastAsia="Calibri" w:cstheme="minorHAnsi"/>
          <w:b/>
          <w:sz w:val="24"/>
          <w:szCs w:val="24"/>
        </w:rPr>
        <w:t>Appraisal</w:t>
      </w:r>
      <w:r w:rsidR="00103C40" w:rsidRPr="00220C94">
        <w:rPr>
          <w:rFonts w:eastAsia="Calibri" w:cstheme="minorHAnsi"/>
          <w:b/>
          <w:sz w:val="24"/>
          <w:szCs w:val="24"/>
        </w:rPr>
        <w:t>:</w:t>
      </w:r>
    </w:p>
    <w:p w:rsidR="00E95643" w:rsidRPr="0034774E" w:rsidRDefault="00E95643" w:rsidP="005F7EEB">
      <w:pPr>
        <w:pStyle w:val="NoSpacing"/>
        <w:rPr>
          <w:sz w:val="16"/>
          <w:szCs w:val="16"/>
        </w:rPr>
      </w:pPr>
    </w:p>
    <w:p w:rsidR="00E95643" w:rsidRPr="00220C94" w:rsidRDefault="00E95643" w:rsidP="00D07611">
      <w:pPr>
        <w:pStyle w:val="ListParagraph"/>
        <w:widowControl/>
        <w:numPr>
          <w:ilvl w:val="0"/>
          <w:numId w:val="19"/>
        </w:numPr>
        <w:ind w:left="0" w:hanging="426"/>
        <w:jc w:val="both"/>
        <w:rPr>
          <w:rFonts w:cstheme="minorHAnsi"/>
          <w:sz w:val="24"/>
          <w:szCs w:val="24"/>
        </w:rPr>
      </w:pPr>
      <w:r w:rsidRPr="00220C94">
        <w:rPr>
          <w:rFonts w:cstheme="minorHAnsi"/>
          <w:sz w:val="24"/>
          <w:szCs w:val="24"/>
        </w:rPr>
        <w:t>Initial appraisal – 3 months after appointment</w:t>
      </w:r>
    </w:p>
    <w:p w:rsidR="00E95643" w:rsidRPr="00220C94" w:rsidRDefault="00E95643" w:rsidP="00D07611">
      <w:pPr>
        <w:pStyle w:val="ListParagraph"/>
        <w:widowControl/>
        <w:numPr>
          <w:ilvl w:val="0"/>
          <w:numId w:val="19"/>
        </w:numPr>
        <w:ind w:left="0" w:hanging="426"/>
        <w:jc w:val="both"/>
        <w:rPr>
          <w:rFonts w:eastAsia="Calibri" w:cstheme="minorHAnsi"/>
          <w:sz w:val="24"/>
          <w:szCs w:val="24"/>
        </w:rPr>
      </w:pPr>
      <w:r w:rsidRPr="00220C94">
        <w:rPr>
          <w:rFonts w:eastAsia="Calibri" w:cstheme="minorHAnsi"/>
          <w:sz w:val="24"/>
          <w:szCs w:val="24"/>
        </w:rPr>
        <w:t>Thereafter – 12 monthly.</w:t>
      </w:r>
    </w:p>
    <w:p w:rsidR="00220C94" w:rsidRPr="00B42807" w:rsidRDefault="00220C94" w:rsidP="005F7EEB">
      <w:pPr>
        <w:pStyle w:val="NoSpacing"/>
      </w:pPr>
    </w:p>
    <w:p w:rsidR="005E2D6B" w:rsidRDefault="005E2D6B" w:rsidP="00540ACE">
      <w:pPr>
        <w:pStyle w:val="Heading1"/>
        <w:ind w:left="-709"/>
        <w:rPr>
          <w:rFonts w:asciiTheme="minorHAnsi" w:hAnsiTheme="minorHAnsi"/>
          <w:sz w:val="24"/>
        </w:rPr>
      </w:pPr>
    </w:p>
    <w:p w:rsidR="00171F6A" w:rsidRPr="00B42807" w:rsidRDefault="008E5FCA" w:rsidP="00540ACE">
      <w:pPr>
        <w:pStyle w:val="Heading1"/>
        <w:ind w:left="-709"/>
        <w:rPr>
          <w:rFonts w:asciiTheme="minorHAnsi" w:hAnsiTheme="minorHAnsi"/>
          <w:sz w:val="24"/>
        </w:rPr>
      </w:pPr>
      <w:r w:rsidRPr="00B42807">
        <w:rPr>
          <w:rFonts w:asciiTheme="minorHAnsi" w:hAnsiTheme="minorHAnsi"/>
          <w:sz w:val="24"/>
        </w:rPr>
        <w:t>Certification</w:t>
      </w:r>
    </w:p>
    <w:p w:rsidR="00171F6A" w:rsidRPr="00B42807" w:rsidRDefault="00171F6A" w:rsidP="00540ACE">
      <w:pPr>
        <w:ind w:left="-709"/>
        <w:rPr>
          <w:sz w:val="16"/>
          <w:szCs w:val="16"/>
        </w:rPr>
      </w:pPr>
    </w:p>
    <w:p w:rsidR="008E5FCA" w:rsidRPr="00220C94" w:rsidRDefault="008E5FCA" w:rsidP="00637F90">
      <w:pPr>
        <w:ind w:left="-709" w:right="-36"/>
        <w:rPr>
          <w:sz w:val="24"/>
          <w:szCs w:val="24"/>
        </w:rPr>
      </w:pPr>
      <w:r w:rsidRPr="00220C94">
        <w:rPr>
          <w:sz w:val="24"/>
          <w:szCs w:val="24"/>
        </w:rPr>
        <w:t>We hereby agree that the details contained in this document are an accurate statement of the primary requirements of the position.</w:t>
      </w:r>
    </w:p>
    <w:p w:rsidR="00171F6A" w:rsidRDefault="00171F6A" w:rsidP="008E5FCA">
      <w:pPr>
        <w:ind w:left="142" w:right="283"/>
        <w:rPr>
          <w:sz w:val="24"/>
          <w:szCs w:val="24"/>
        </w:rPr>
      </w:pPr>
    </w:p>
    <w:p w:rsidR="00D41A33" w:rsidRPr="00220C94" w:rsidRDefault="00D41A33" w:rsidP="008E5FCA">
      <w:pPr>
        <w:ind w:left="142" w:right="283"/>
        <w:rPr>
          <w:sz w:val="24"/>
          <w:szCs w:val="24"/>
        </w:rPr>
      </w:pPr>
    </w:p>
    <w:tbl>
      <w:tblPr>
        <w:tblStyle w:val="TableGrid"/>
        <w:tblW w:w="0" w:type="auto"/>
        <w:tblInd w:w="-684" w:type="dxa"/>
        <w:tblLook w:val="04A0" w:firstRow="1" w:lastRow="0" w:firstColumn="1" w:lastColumn="0" w:noHBand="0" w:noVBand="1"/>
      </w:tblPr>
      <w:tblGrid>
        <w:gridCol w:w="9893"/>
      </w:tblGrid>
      <w:tr w:rsidR="00CA3566" w:rsidRPr="00220C94" w:rsidTr="00637F90">
        <w:tc>
          <w:tcPr>
            <w:tcW w:w="9893" w:type="dxa"/>
          </w:tcPr>
          <w:p w:rsidR="00CA3566" w:rsidRDefault="00CA3566" w:rsidP="008E5FCA">
            <w:pPr>
              <w:ind w:right="283"/>
              <w:rPr>
                <w:sz w:val="24"/>
                <w:szCs w:val="24"/>
              </w:rPr>
            </w:pPr>
            <w:r w:rsidRPr="00220C94">
              <w:rPr>
                <w:b/>
                <w:sz w:val="24"/>
                <w:szCs w:val="24"/>
              </w:rPr>
              <w:t xml:space="preserve">Authorised </w:t>
            </w:r>
            <w:r w:rsidR="007A1942" w:rsidRPr="00220C94">
              <w:rPr>
                <w:b/>
                <w:sz w:val="24"/>
                <w:szCs w:val="24"/>
              </w:rPr>
              <w:t>by</w:t>
            </w:r>
            <w:r w:rsidR="007A1942">
              <w:rPr>
                <w:b/>
                <w:sz w:val="24"/>
                <w:szCs w:val="24"/>
              </w:rPr>
              <w:t xml:space="preserve">:       </w:t>
            </w:r>
            <w:r w:rsidR="007A1942">
              <w:rPr>
                <w:sz w:val="24"/>
                <w:szCs w:val="24"/>
              </w:rPr>
              <w:t>Executive Director Community Health</w:t>
            </w:r>
          </w:p>
          <w:p w:rsidR="00D41A33" w:rsidRPr="007A1942" w:rsidRDefault="00D41A33" w:rsidP="008E5FCA">
            <w:pPr>
              <w:ind w:right="283"/>
              <w:rPr>
                <w:sz w:val="24"/>
                <w:szCs w:val="24"/>
              </w:rPr>
            </w:pPr>
          </w:p>
          <w:p w:rsidR="00CA3566" w:rsidRPr="00220C94" w:rsidRDefault="00CA3566" w:rsidP="008E5FCA">
            <w:pPr>
              <w:ind w:right="283"/>
              <w:rPr>
                <w:sz w:val="24"/>
                <w:szCs w:val="24"/>
              </w:rPr>
            </w:pPr>
          </w:p>
        </w:tc>
      </w:tr>
      <w:tr w:rsidR="00CA3566" w:rsidRPr="00220C94" w:rsidTr="00637F90">
        <w:trPr>
          <w:trHeight w:val="567"/>
        </w:trPr>
        <w:tc>
          <w:tcPr>
            <w:tcW w:w="9893" w:type="dxa"/>
          </w:tcPr>
          <w:p w:rsidR="00CA3566" w:rsidRDefault="00CA3566" w:rsidP="008E5FCA">
            <w:pPr>
              <w:ind w:right="283"/>
              <w:rPr>
                <w:b/>
                <w:sz w:val="24"/>
                <w:szCs w:val="24"/>
              </w:rPr>
            </w:pPr>
            <w:r w:rsidRPr="00220C94">
              <w:rPr>
                <w:b/>
                <w:sz w:val="24"/>
                <w:szCs w:val="24"/>
              </w:rPr>
              <w:t>Name:</w:t>
            </w:r>
          </w:p>
          <w:p w:rsidR="00D41A33" w:rsidRDefault="00D41A33" w:rsidP="008E5FCA">
            <w:pPr>
              <w:ind w:right="283"/>
              <w:rPr>
                <w:b/>
                <w:sz w:val="24"/>
                <w:szCs w:val="24"/>
              </w:rPr>
            </w:pPr>
          </w:p>
          <w:p w:rsidR="00D41A33" w:rsidRPr="00220C94" w:rsidRDefault="00D41A33" w:rsidP="008E5FCA">
            <w:pPr>
              <w:ind w:right="283"/>
              <w:rPr>
                <w:b/>
                <w:sz w:val="24"/>
                <w:szCs w:val="24"/>
              </w:rPr>
            </w:pPr>
          </w:p>
        </w:tc>
      </w:tr>
      <w:tr w:rsidR="00CA3566" w:rsidRPr="00220C94" w:rsidTr="00637F90">
        <w:trPr>
          <w:trHeight w:val="545"/>
        </w:trPr>
        <w:tc>
          <w:tcPr>
            <w:tcW w:w="9893" w:type="dxa"/>
          </w:tcPr>
          <w:p w:rsidR="00CA3566" w:rsidRDefault="00CA3566" w:rsidP="008E5FCA">
            <w:pPr>
              <w:ind w:right="283"/>
              <w:rPr>
                <w:b/>
                <w:sz w:val="24"/>
                <w:szCs w:val="24"/>
              </w:rPr>
            </w:pPr>
            <w:r w:rsidRPr="00220C94">
              <w:rPr>
                <w:b/>
                <w:sz w:val="24"/>
                <w:szCs w:val="24"/>
              </w:rPr>
              <w:t>Signature:                                                                                                   Date:</w:t>
            </w:r>
          </w:p>
          <w:p w:rsidR="00D41A33" w:rsidRDefault="00D41A33" w:rsidP="008E5FCA">
            <w:pPr>
              <w:ind w:right="283"/>
              <w:rPr>
                <w:b/>
                <w:sz w:val="24"/>
                <w:szCs w:val="24"/>
              </w:rPr>
            </w:pPr>
          </w:p>
          <w:p w:rsidR="00D41A33" w:rsidRPr="00220C94" w:rsidRDefault="00D41A33" w:rsidP="008E5FCA">
            <w:pPr>
              <w:ind w:right="283"/>
              <w:rPr>
                <w:b/>
                <w:sz w:val="24"/>
                <w:szCs w:val="24"/>
              </w:rPr>
            </w:pPr>
          </w:p>
        </w:tc>
      </w:tr>
    </w:tbl>
    <w:p w:rsidR="00CA3566" w:rsidRDefault="00CA3566" w:rsidP="008E5FCA">
      <w:pPr>
        <w:ind w:left="142" w:right="283"/>
        <w:rPr>
          <w:sz w:val="24"/>
          <w:szCs w:val="24"/>
        </w:rPr>
      </w:pPr>
    </w:p>
    <w:p w:rsidR="00CC6D55" w:rsidRPr="00220C94" w:rsidRDefault="00CC6D55" w:rsidP="008E5FCA">
      <w:pPr>
        <w:ind w:left="142" w:right="283"/>
        <w:rPr>
          <w:sz w:val="24"/>
          <w:szCs w:val="24"/>
        </w:rPr>
      </w:pPr>
    </w:p>
    <w:tbl>
      <w:tblPr>
        <w:tblStyle w:val="TableGrid"/>
        <w:tblW w:w="0" w:type="auto"/>
        <w:tblInd w:w="-714" w:type="dxa"/>
        <w:tblLook w:val="04A0" w:firstRow="1" w:lastRow="0" w:firstColumn="1" w:lastColumn="0" w:noHBand="0" w:noVBand="1"/>
      </w:tblPr>
      <w:tblGrid>
        <w:gridCol w:w="9923"/>
      </w:tblGrid>
      <w:tr w:rsidR="00CA3566" w:rsidRPr="00220C94" w:rsidTr="00637F90">
        <w:tc>
          <w:tcPr>
            <w:tcW w:w="9923" w:type="dxa"/>
          </w:tcPr>
          <w:p w:rsidR="00CA3566" w:rsidRPr="00220C94" w:rsidRDefault="00CA3566" w:rsidP="00AF1854">
            <w:pPr>
              <w:ind w:right="283"/>
              <w:rPr>
                <w:b/>
                <w:sz w:val="24"/>
                <w:szCs w:val="24"/>
              </w:rPr>
            </w:pPr>
            <w:r w:rsidRPr="00220C94">
              <w:rPr>
                <w:b/>
                <w:sz w:val="24"/>
                <w:szCs w:val="24"/>
              </w:rPr>
              <w:t>Position Incumbent Name:</w:t>
            </w:r>
          </w:p>
          <w:p w:rsidR="00CA3566" w:rsidRDefault="00CA3566" w:rsidP="00AF1854">
            <w:pPr>
              <w:ind w:right="283"/>
              <w:rPr>
                <w:sz w:val="24"/>
                <w:szCs w:val="24"/>
              </w:rPr>
            </w:pPr>
          </w:p>
          <w:p w:rsidR="00D41A33" w:rsidRPr="00220C94" w:rsidRDefault="00D41A33" w:rsidP="00AF1854">
            <w:pPr>
              <w:ind w:right="283"/>
              <w:rPr>
                <w:sz w:val="24"/>
                <w:szCs w:val="24"/>
              </w:rPr>
            </w:pPr>
          </w:p>
        </w:tc>
      </w:tr>
      <w:tr w:rsidR="00CA3566" w:rsidRPr="00220C94" w:rsidTr="00637F90">
        <w:trPr>
          <w:trHeight w:val="545"/>
        </w:trPr>
        <w:tc>
          <w:tcPr>
            <w:tcW w:w="9923" w:type="dxa"/>
          </w:tcPr>
          <w:p w:rsidR="00CA3566" w:rsidRDefault="00CA3566" w:rsidP="00AF1854">
            <w:pPr>
              <w:ind w:right="283"/>
              <w:rPr>
                <w:b/>
                <w:sz w:val="24"/>
                <w:szCs w:val="24"/>
              </w:rPr>
            </w:pPr>
            <w:r w:rsidRPr="00220C94">
              <w:rPr>
                <w:b/>
                <w:sz w:val="24"/>
                <w:szCs w:val="24"/>
              </w:rPr>
              <w:t>Signature:                                                                                                   Date:</w:t>
            </w:r>
          </w:p>
          <w:p w:rsidR="00D41A33" w:rsidRDefault="00D41A33" w:rsidP="00AF1854">
            <w:pPr>
              <w:ind w:right="283"/>
              <w:rPr>
                <w:b/>
                <w:sz w:val="24"/>
                <w:szCs w:val="24"/>
              </w:rPr>
            </w:pPr>
          </w:p>
          <w:p w:rsidR="00D41A33" w:rsidRPr="00220C94" w:rsidRDefault="00D41A33" w:rsidP="00AF1854">
            <w:pPr>
              <w:ind w:right="283"/>
              <w:rPr>
                <w:b/>
                <w:sz w:val="24"/>
                <w:szCs w:val="24"/>
              </w:rPr>
            </w:pPr>
          </w:p>
        </w:tc>
      </w:tr>
    </w:tbl>
    <w:p w:rsidR="00D627E4" w:rsidRDefault="00D627E4" w:rsidP="00171F6A"/>
    <w:p w:rsidR="00637F90" w:rsidRDefault="00637F90" w:rsidP="00637F90">
      <w:pPr>
        <w:ind w:left="-709"/>
        <w:rPr>
          <w:b/>
          <w:sz w:val="20"/>
          <w:szCs w:val="20"/>
        </w:rPr>
      </w:pPr>
    </w:p>
    <w:p w:rsidR="00637F90" w:rsidRDefault="00637F90" w:rsidP="00637F90">
      <w:pPr>
        <w:ind w:left="-709"/>
        <w:rPr>
          <w:b/>
          <w:sz w:val="20"/>
          <w:szCs w:val="20"/>
        </w:rPr>
      </w:pPr>
    </w:p>
    <w:p w:rsidR="00637F90" w:rsidRDefault="00637F90" w:rsidP="00637F90">
      <w:pPr>
        <w:ind w:left="-709"/>
        <w:rPr>
          <w:b/>
          <w:sz w:val="20"/>
          <w:szCs w:val="20"/>
        </w:rPr>
      </w:pPr>
    </w:p>
    <w:p w:rsidR="00D627E4" w:rsidRPr="00EF6982" w:rsidRDefault="00D41A33" w:rsidP="00637F90">
      <w:pPr>
        <w:ind w:left="-709"/>
        <w:rPr>
          <w:b/>
          <w:sz w:val="20"/>
          <w:szCs w:val="20"/>
        </w:rPr>
      </w:pPr>
      <w:r>
        <w:rPr>
          <w:b/>
          <w:sz w:val="20"/>
          <w:szCs w:val="20"/>
        </w:rPr>
        <w:t>Review</w:t>
      </w:r>
      <w:r w:rsidR="00EF6982" w:rsidRPr="00EF6982">
        <w:rPr>
          <w:b/>
          <w:sz w:val="20"/>
          <w:szCs w:val="20"/>
        </w:rPr>
        <w:t xml:space="preserve">ed </w:t>
      </w:r>
      <w:r w:rsidR="00254A7F">
        <w:rPr>
          <w:b/>
          <w:sz w:val="20"/>
          <w:szCs w:val="20"/>
        </w:rPr>
        <w:t xml:space="preserve">March </w:t>
      </w:r>
      <w:r w:rsidR="00EF6982" w:rsidRPr="00EF6982">
        <w:rPr>
          <w:b/>
          <w:sz w:val="20"/>
          <w:szCs w:val="20"/>
        </w:rPr>
        <w:t>20</w:t>
      </w:r>
      <w:r w:rsidR="008D2F27">
        <w:rPr>
          <w:b/>
          <w:sz w:val="20"/>
          <w:szCs w:val="20"/>
        </w:rPr>
        <w:t>2</w:t>
      </w:r>
      <w:r w:rsidR="00254A7F">
        <w:rPr>
          <w:b/>
          <w:sz w:val="20"/>
          <w:szCs w:val="20"/>
        </w:rPr>
        <w:t>2</w:t>
      </w:r>
    </w:p>
    <w:sectPr w:rsidR="00D627E4" w:rsidRPr="00EF6982" w:rsidSect="008D2F27">
      <w:pgSz w:w="11900" w:h="16840"/>
      <w:pgMar w:top="851" w:right="1219" w:bottom="851" w:left="12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2BF" w:rsidRDefault="00B542BF" w:rsidP="00C85960">
      <w:r>
        <w:separator/>
      </w:r>
    </w:p>
  </w:endnote>
  <w:endnote w:type="continuationSeparator" w:id="0">
    <w:p w:rsidR="00B542BF" w:rsidRDefault="00B542BF" w:rsidP="00C8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2BF" w:rsidRDefault="00B542BF" w:rsidP="00C85960">
      <w:r>
        <w:separator/>
      </w:r>
    </w:p>
  </w:footnote>
  <w:footnote w:type="continuationSeparator" w:id="0">
    <w:p w:rsidR="00B542BF" w:rsidRDefault="00B542BF" w:rsidP="00C85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79D8"/>
    <w:multiLevelType w:val="hybridMultilevel"/>
    <w:tmpl w:val="33F0C5C0"/>
    <w:lvl w:ilvl="0" w:tplc="FE06AF4E">
      <w:start w:val="1"/>
      <w:numFmt w:val="bullet"/>
      <w:lvlText w:val=""/>
      <w:lvlJc w:val="left"/>
      <w:pPr>
        <w:tabs>
          <w:tab w:val="num" w:pos="1440"/>
        </w:tabs>
        <w:ind w:left="1137" w:hanging="57"/>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21ACE"/>
    <w:multiLevelType w:val="hybridMultilevel"/>
    <w:tmpl w:val="B030D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332A50"/>
    <w:multiLevelType w:val="hybridMultilevel"/>
    <w:tmpl w:val="E512751C"/>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0A0E6E72"/>
    <w:multiLevelType w:val="hybridMultilevel"/>
    <w:tmpl w:val="D44E599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0E8386E"/>
    <w:multiLevelType w:val="hybridMultilevel"/>
    <w:tmpl w:val="25603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6D021D"/>
    <w:multiLevelType w:val="hybridMultilevel"/>
    <w:tmpl w:val="792C1AC2"/>
    <w:lvl w:ilvl="0" w:tplc="02F829E8">
      <w:start w:val="1"/>
      <w:numFmt w:val="decimal"/>
      <w:lvlText w:val="%1."/>
      <w:lvlJc w:val="left"/>
      <w:pPr>
        <w:ind w:left="580" w:hanging="360"/>
      </w:pPr>
      <w:rPr>
        <w:rFonts w:ascii="Calibri" w:eastAsia="Calibri" w:hAnsi="Calibri" w:hint="default"/>
        <w:spacing w:val="1"/>
        <w:w w:val="100"/>
        <w:sz w:val="22"/>
        <w:szCs w:val="22"/>
      </w:rPr>
    </w:lvl>
    <w:lvl w:ilvl="1" w:tplc="141258D4">
      <w:start w:val="1"/>
      <w:numFmt w:val="bullet"/>
      <w:lvlText w:val="•"/>
      <w:lvlJc w:val="left"/>
      <w:pPr>
        <w:ind w:left="1468" w:hanging="360"/>
      </w:pPr>
      <w:rPr>
        <w:rFonts w:hint="default"/>
      </w:rPr>
    </w:lvl>
    <w:lvl w:ilvl="2" w:tplc="30967BBC">
      <w:start w:val="1"/>
      <w:numFmt w:val="bullet"/>
      <w:lvlText w:val="•"/>
      <w:lvlJc w:val="left"/>
      <w:pPr>
        <w:ind w:left="2356" w:hanging="360"/>
      </w:pPr>
      <w:rPr>
        <w:rFonts w:hint="default"/>
      </w:rPr>
    </w:lvl>
    <w:lvl w:ilvl="3" w:tplc="374A807E">
      <w:start w:val="1"/>
      <w:numFmt w:val="bullet"/>
      <w:lvlText w:val="•"/>
      <w:lvlJc w:val="left"/>
      <w:pPr>
        <w:ind w:left="3244" w:hanging="360"/>
      </w:pPr>
      <w:rPr>
        <w:rFonts w:hint="default"/>
      </w:rPr>
    </w:lvl>
    <w:lvl w:ilvl="4" w:tplc="C422FE94">
      <w:start w:val="1"/>
      <w:numFmt w:val="bullet"/>
      <w:lvlText w:val="•"/>
      <w:lvlJc w:val="left"/>
      <w:pPr>
        <w:ind w:left="4132" w:hanging="360"/>
      </w:pPr>
      <w:rPr>
        <w:rFonts w:hint="default"/>
      </w:rPr>
    </w:lvl>
    <w:lvl w:ilvl="5" w:tplc="0E24E0A0">
      <w:start w:val="1"/>
      <w:numFmt w:val="bullet"/>
      <w:lvlText w:val="•"/>
      <w:lvlJc w:val="left"/>
      <w:pPr>
        <w:ind w:left="5020" w:hanging="360"/>
      </w:pPr>
      <w:rPr>
        <w:rFonts w:hint="default"/>
      </w:rPr>
    </w:lvl>
    <w:lvl w:ilvl="6" w:tplc="FB4E9A7E">
      <w:start w:val="1"/>
      <w:numFmt w:val="bullet"/>
      <w:lvlText w:val="•"/>
      <w:lvlJc w:val="left"/>
      <w:pPr>
        <w:ind w:left="5908" w:hanging="360"/>
      </w:pPr>
      <w:rPr>
        <w:rFonts w:hint="default"/>
      </w:rPr>
    </w:lvl>
    <w:lvl w:ilvl="7" w:tplc="6A08398C">
      <w:start w:val="1"/>
      <w:numFmt w:val="bullet"/>
      <w:lvlText w:val="•"/>
      <w:lvlJc w:val="left"/>
      <w:pPr>
        <w:ind w:left="6796" w:hanging="360"/>
      </w:pPr>
      <w:rPr>
        <w:rFonts w:hint="default"/>
      </w:rPr>
    </w:lvl>
    <w:lvl w:ilvl="8" w:tplc="230034BC">
      <w:start w:val="1"/>
      <w:numFmt w:val="bullet"/>
      <w:lvlText w:val="•"/>
      <w:lvlJc w:val="left"/>
      <w:pPr>
        <w:ind w:left="7684" w:hanging="360"/>
      </w:pPr>
      <w:rPr>
        <w:rFonts w:hint="default"/>
      </w:rPr>
    </w:lvl>
  </w:abstractNum>
  <w:abstractNum w:abstractNumId="6" w15:restartNumberingAfterBreak="0">
    <w:nsid w:val="1CC567F5"/>
    <w:multiLevelType w:val="hybridMultilevel"/>
    <w:tmpl w:val="FD286E1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7" w15:restartNumberingAfterBreak="0">
    <w:nsid w:val="21237796"/>
    <w:multiLevelType w:val="hybridMultilevel"/>
    <w:tmpl w:val="776E3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76301E"/>
    <w:multiLevelType w:val="hybridMultilevel"/>
    <w:tmpl w:val="35487C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215FDC"/>
    <w:multiLevelType w:val="hybridMultilevel"/>
    <w:tmpl w:val="154ED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092B92"/>
    <w:multiLevelType w:val="hybridMultilevel"/>
    <w:tmpl w:val="688C3A04"/>
    <w:lvl w:ilvl="0" w:tplc="30C44F8E">
      <w:start w:val="1"/>
      <w:numFmt w:val="decimal"/>
      <w:lvlText w:val="%1."/>
      <w:lvlJc w:val="left"/>
      <w:pPr>
        <w:ind w:left="480" w:hanging="360"/>
      </w:pPr>
      <w:rPr>
        <w:rFonts w:ascii="Calibri" w:eastAsia="Calibri" w:hAnsi="Calibri" w:hint="default"/>
        <w:spacing w:val="1"/>
        <w:w w:val="100"/>
        <w:sz w:val="22"/>
        <w:szCs w:val="22"/>
      </w:rPr>
    </w:lvl>
    <w:lvl w:ilvl="1" w:tplc="8CD2D1CA">
      <w:start w:val="1"/>
      <w:numFmt w:val="bullet"/>
      <w:lvlText w:val="•"/>
      <w:lvlJc w:val="left"/>
      <w:pPr>
        <w:ind w:left="1354" w:hanging="360"/>
      </w:pPr>
      <w:rPr>
        <w:rFonts w:hint="default"/>
      </w:rPr>
    </w:lvl>
    <w:lvl w:ilvl="2" w:tplc="C5FC0854">
      <w:start w:val="1"/>
      <w:numFmt w:val="bullet"/>
      <w:lvlText w:val="•"/>
      <w:lvlJc w:val="left"/>
      <w:pPr>
        <w:ind w:left="2228" w:hanging="360"/>
      </w:pPr>
      <w:rPr>
        <w:rFonts w:hint="default"/>
      </w:rPr>
    </w:lvl>
    <w:lvl w:ilvl="3" w:tplc="EA36A1D8">
      <w:start w:val="1"/>
      <w:numFmt w:val="bullet"/>
      <w:lvlText w:val="•"/>
      <w:lvlJc w:val="left"/>
      <w:pPr>
        <w:ind w:left="3102" w:hanging="360"/>
      </w:pPr>
      <w:rPr>
        <w:rFonts w:hint="default"/>
      </w:rPr>
    </w:lvl>
    <w:lvl w:ilvl="4" w:tplc="4FE6B112">
      <w:start w:val="1"/>
      <w:numFmt w:val="bullet"/>
      <w:lvlText w:val="•"/>
      <w:lvlJc w:val="left"/>
      <w:pPr>
        <w:ind w:left="3976" w:hanging="360"/>
      </w:pPr>
      <w:rPr>
        <w:rFonts w:hint="default"/>
      </w:rPr>
    </w:lvl>
    <w:lvl w:ilvl="5" w:tplc="740699A0">
      <w:start w:val="1"/>
      <w:numFmt w:val="bullet"/>
      <w:lvlText w:val="•"/>
      <w:lvlJc w:val="left"/>
      <w:pPr>
        <w:ind w:left="4850" w:hanging="360"/>
      </w:pPr>
      <w:rPr>
        <w:rFonts w:hint="default"/>
      </w:rPr>
    </w:lvl>
    <w:lvl w:ilvl="6" w:tplc="2774D9EC">
      <w:start w:val="1"/>
      <w:numFmt w:val="bullet"/>
      <w:lvlText w:val="•"/>
      <w:lvlJc w:val="left"/>
      <w:pPr>
        <w:ind w:left="5724" w:hanging="360"/>
      </w:pPr>
      <w:rPr>
        <w:rFonts w:hint="default"/>
      </w:rPr>
    </w:lvl>
    <w:lvl w:ilvl="7" w:tplc="E872F774">
      <w:start w:val="1"/>
      <w:numFmt w:val="bullet"/>
      <w:lvlText w:val="•"/>
      <w:lvlJc w:val="left"/>
      <w:pPr>
        <w:ind w:left="6598" w:hanging="360"/>
      </w:pPr>
      <w:rPr>
        <w:rFonts w:hint="default"/>
      </w:rPr>
    </w:lvl>
    <w:lvl w:ilvl="8" w:tplc="AFDE751C">
      <w:start w:val="1"/>
      <w:numFmt w:val="bullet"/>
      <w:lvlText w:val="•"/>
      <w:lvlJc w:val="left"/>
      <w:pPr>
        <w:ind w:left="7472" w:hanging="360"/>
      </w:pPr>
      <w:rPr>
        <w:rFonts w:hint="default"/>
      </w:rPr>
    </w:lvl>
  </w:abstractNum>
  <w:abstractNum w:abstractNumId="11" w15:restartNumberingAfterBreak="0">
    <w:nsid w:val="367E373B"/>
    <w:multiLevelType w:val="hybridMultilevel"/>
    <w:tmpl w:val="38A6C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ED25FB"/>
    <w:multiLevelType w:val="hybridMultilevel"/>
    <w:tmpl w:val="07D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08731C"/>
    <w:multiLevelType w:val="hybridMultilevel"/>
    <w:tmpl w:val="7480B5CE"/>
    <w:lvl w:ilvl="0" w:tplc="0C090001">
      <w:start w:val="1"/>
      <w:numFmt w:val="bullet"/>
      <w:lvlText w:val=""/>
      <w:lvlJc w:val="left"/>
      <w:pPr>
        <w:ind w:left="840" w:hanging="360"/>
      </w:pPr>
      <w:rPr>
        <w:rFonts w:ascii="Symbol" w:hAnsi="Symbol" w:hint="default"/>
      </w:rPr>
    </w:lvl>
    <w:lvl w:ilvl="1" w:tplc="0C090003">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4" w15:restartNumberingAfterBreak="0">
    <w:nsid w:val="427072D8"/>
    <w:multiLevelType w:val="hybridMultilevel"/>
    <w:tmpl w:val="F7CAB754"/>
    <w:lvl w:ilvl="0" w:tplc="2556DA7A">
      <w:start w:val="1"/>
      <w:numFmt w:val="decimal"/>
      <w:lvlText w:val="%1."/>
      <w:lvlJc w:val="left"/>
      <w:pPr>
        <w:tabs>
          <w:tab w:val="num" w:pos="720"/>
        </w:tabs>
        <w:ind w:left="720" w:hanging="360"/>
      </w:pPr>
      <w:rPr>
        <w:rFonts w:hint="default"/>
        <w:b w:val="0"/>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5A2369"/>
    <w:multiLevelType w:val="hybridMultilevel"/>
    <w:tmpl w:val="D4B0DA04"/>
    <w:lvl w:ilvl="0" w:tplc="650AC2BA">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B792351"/>
    <w:multiLevelType w:val="hybridMultilevel"/>
    <w:tmpl w:val="2AD24590"/>
    <w:lvl w:ilvl="0" w:tplc="FCCA75A6">
      <w:start w:val="1"/>
      <w:numFmt w:val="decimal"/>
      <w:lvlText w:val="%1."/>
      <w:lvlJc w:val="left"/>
      <w:pPr>
        <w:ind w:left="480" w:hanging="360"/>
      </w:pPr>
      <w:rPr>
        <w:rFonts w:ascii="Calibri" w:eastAsia="Calibri" w:hAnsi="Calibri" w:hint="default"/>
        <w:spacing w:val="1"/>
        <w:w w:val="100"/>
        <w:sz w:val="22"/>
        <w:szCs w:val="22"/>
      </w:rPr>
    </w:lvl>
    <w:lvl w:ilvl="1" w:tplc="F2205A04">
      <w:start w:val="1"/>
      <w:numFmt w:val="decimal"/>
      <w:lvlText w:val="%2."/>
      <w:lvlJc w:val="left"/>
      <w:pPr>
        <w:ind w:left="580" w:hanging="360"/>
      </w:pPr>
      <w:rPr>
        <w:rFonts w:ascii="Calibri" w:eastAsia="Calibri" w:hAnsi="Calibri" w:hint="default"/>
        <w:spacing w:val="1"/>
        <w:w w:val="100"/>
        <w:sz w:val="22"/>
        <w:szCs w:val="22"/>
      </w:rPr>
    </w:lvl>
    <w:lvl w:ilvl="2" w:tplc="C49E5902">
      <w:start w:val="1"/>
      <w:numFmt w:val="bullet"/>
      <w:lvlText w:val="•"/>
      <w:lvlJc w:val="left"/>
      <w:pPr>
        <w:ind w:left="1542" w:hanging="360"/>
      </w:pPr>
      <w:rPr>
        <w:rFonts w:hint="default"/>
      </w:rPr>
    </w:lvl>
    <w:lvl w:ilvl="3" w:tplc="0D2ED8F2">
      <w:start w:val="1"/>
      <w:numFmt w:val="bullet"/>
      <w:lvlText w:val="•"/>
      <w:lvlJc w:val="left"/>
      <w:pPr>
        <w:ind w:left="2504" w:hanging="360"/>
      </w:pPr>
      <w:rPr>
        <w:rFonts w:hint="default"/>
      </w:rPr>
    </w:lvl>
    <w:lvl w:ilvl="4" w:tplc="39003112">
      <w:start w:val="1"/>
      <w:numFmt w:val="bullet"/>
      <w:lvlText w:val="•"/>
      <w:lvlJc w:val="left"/>
      <w:pPr>
        <w:ind w:left="3466" w:hanging="360"/>
      </w:pPr>
      <w:rPr>
        <w:rFonts w:hint="default"/>
      </w:rPr>
    </w:lvl>
    <w:lvl w:ilvl="5" w:tplc="E72C049E">
      <w:start w:val="1"/>
      <w:numFmt w:val="bullet"/>
      <w:lvlText w:val="•"/>
      <w:lvlJc w:val="left"/>
      <w:pPr>
        <w:ind w:left="4428" w:hanging="360"/>
      </w:pPr>
      <w:rPr>
        <w:rFonts w:hint="default"/>
      </w:rPr>
    </w:lvl>
    <w:lvl w:ilvl="6" w:tplc="69066B2E">
      <w:start w:val="1"/>
      <w:numFmt w:val="bullet"/>
      <w:lvlText w:val="•"/>
      <w:lvlJc w:val="left"/>
      <w:pPr>
        <w:ind w:left="5391" w:hanging="360"/>
      </w:pPr>
      <w:rPr>
        <w:rFonts w:hint="default"/>
      </w:rPr>
    </w:lvl>
    <w:lvl w:ilvl="7" w:tplc="4782BB00">
      <w:start w:val="1"/>
      <w:numFmt w:val="bullet"/>
      <w:lvlText w:val="•"/>
      <w:lvlJc w:val="left"/>
      <w:pPr>
        <w:ind w:left="6353" w:hanging="360"/>
      </w:pPr>
      <w:rPr>
        <w:rFonts w:hint="default"/>
      </w:rPr>
    </w:lvl>
    <w:lvl w:ilvl="8" w:tplc="892E13C2">
      <w:start w:val="1"/>
      <w:numFmt w:val="bullet"/>
      <w:lvlText w:val="•"/>
      <w:lvlJc w:val="left"/>
      <w:pPr>
        <w:ind w:left="7315" w:hanging="360"/>
      </w:pPr>
      <w:rPr>
        <w:rFonts w:hint="default"/>
      </w:rPr>
    </w:lvl>
  </w:abstractNum>
  <w:abstractNum w:abstractNumId="17" w15:restartNumberingAfterBreak="0">
    <w:nsid w:val="50BA2F21"/>
    <w:multiLevelType w:val="hybridMultilevel"/>
    <w:tmpl w:val="A04610A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557A62B7"/>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59085F71"/>
    <w:multiLevelType w:val="hybridMultilevel"/>
    <w:tmpl w:val="F6D26842"/>
    <w:lvl w:ilvl="0" w:tplc="4A0874DE">
      <w:start w:val="1"/>
      <w:numFmt w:val="decimal"/>
      <w:lvlText w:val="%1."/>
      <w:lvlJc w:val="left"/>
      <w:pPr>
        <w:ind w:left="1440" w:hanging="360"/>
      </w:pPr>
      <w:rPr>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5D457AD7"/>
    <w:multiLevelType w:val="hybridMultilevel"/>
    <w:tmpl w:val="C346EB98"/>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205BDC"/>
    <w:multiLevelType w:val="hybridMultilevel"/>
    <w:tmpl w:val="C95EA1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14B3AEA"/>
    <w:multiLevelType w:val="hybridMultilevel"/>
    <w:tmpl w:val="7CC86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B57C5A"/>
    <w:multiLevelType w:val="hybridMultilevel"/>
    <w:tmpl w:val="B806653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687F3010"/>
    <w:multiLevelType w:val="hybridMultilevel"/>
    <w:tmpl w:val="C346EB98"/>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AC67BC4"/>
    <w:multiLevelType w:val="hybridMultilevel"/>
    <w:tmpl w:val="AF3AC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BD34CBA"/>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6D6F79DD"/>
    <w:multiLevelType w:val="hybridMultilevel"/>
    <w:tmpl w:val="84D43F80"/>
    <w:lvl w:ilvl="0" w:tplc="AF60A29A">
      <w:start w:val="1"/>
      <w:numFmt w:val="decimal"/>
      <w:lvlText w:val="%1."/>
      <w:lvlJc w:val="left"/>
      <w:pPr>
        <w:ind w:left="720" w:hanging="360"/>
      </w:pPr>
      <w:rPr>
        <w:rFonts w:eastAsia="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E016346"/>
    <w:multiLevelType w:val="hybridMultilevel"/>
    <w:tmpl w:val="6E564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5144CF"/>
    <w:multiLevelType w:val="hybridMultilevel"/>
    <w:tmpl w:val="0EFE9F2C"/>
    <w:lvl w:ilvl="0" w:tplc="0C090001">
      <w:start w:val="1"/>
      <w:numFmt w:val="bullet"/>
      <w:lvlText w:val=""/>
      <w:lvlJc w:val="left"/>
      <w:pPr>
        <w:ind w:left="436" w:hanging="360"/>
      </w:pPr>
      <w:rPr>
        <w:rFonts w:ascii="Symbol" w:hAnsi="Symbol"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0" w15:restartNumberingAfterBreak="0">
    <w:nsid w:val="75743D2C"/>
    <w:multiLevelType w:val="hybridMultilevel"/>
    <w:tmpl w:val="F5AEC7C8"/>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93652C5"/>
    <w:multiLevelType w:val="hybridMultilevel"/>
    <w:tmpl w:val="590EDFC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A963145"/>
    <w:multiLevelType w:val="hybridMultilevel"/>
    <w:tmpl w:val="B808B1BC"/>
    <w:lvl w:ilvl="0" w:tplc="5EB48C70">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D32696"/>
    <w:multiLevelType w:val="hybridMultilevel"/>
    <w:tmpl w:val="422E5B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C3427D1"/>
    <w:multiLevelType w:val="hybridMultilevel"/>
    <w:tmpl w:val="3A181424"/>
    <w:lvl w:ilvl="0" w:tplc="0C090001">
      <w:start w:val="1"/>
      <w:numFmt w:val="bullet"/>
      <w:lvlText w:val=""/>
      <w:lvlJc w:val="left"/>
      <w:pPr>
        <w:ind w:left="1080" w:hanging="360"/>
      </w:pPr>
      <w:rPr>
        <w:rFonts w:ascii="Symbol" w:hAnsi="Symbol" w:hint="default"/>
      </w:rPr>
    </w:lvl>
    <w:lvl w:ilvl="1" w:tplc="5EB48C70">
      <w:numFmt w:val="bullet"/>
      <w:lvlText w:val="-"/>
      <w:lvlJc w:val="left"/>
      <w:pPr>
        <w:ind w:left="1800" w:hanging="360"/>
      </w:pPr>
      <w:rPr>
        <w:rFonts w:ascii="Calibri" w:eastAsia="Calibri" w:hAnsi="Calibri" w:cs="Calibri"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7CAD534A"/>
    <w:multiLevelType w:val="hybridMultilevel"/>
    <w:tmpl w:val="169E287E"/>
    <w:lvl w:ilvl="0" w:tplc="0C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8471F2"/>
    <w:multiLevelType w:val="hybridMultilevel"/>
    <w:tmpl w:val="537AD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F93088F"/>
    <w:multiLevelType w:val="hybridMultilevel"/>
    <w:tmpl w:val="2FD69D1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6"/>
  </w:num>
  <w:num w:numId="3">
    <w:abstractNumId w:val="10"/>
  </w:num>
  <w:num w:numId="4">
    <w:abstractNumId w:val="20"/>
  </w:num>
  <w:num w:numId="5">
    <w:abstractNumId w:val="24"/>
  </w:num>
  <w:num w:numId="6">
    <w:abstractNumId w:val="9"/>
  </w:num>
  <w:num w:numId="7">
    <w:abstractNumId w:val="1"/>
  </w:num>
  <w:num w:numId="8">
    <w:abstractNumId w:val="33"/>
  </w:num>
  <w:num w:numId="9">
    <w:abstractNumId w:val="12"/>
  </w:num>
  <w:num w:numId="10">
    <w:abstractNumId w:val="22"/>
  </w:num>
  <w:num w:numId="11">
    <w:abstractNumId w:val="7"/>
  </w:num>
  <w:num w:numId="12">
    <w:abstractNumId w:val="18"/>
  </w:num>
  <w:num w:numId="13">
    <w:abstractNumId w:val="26"/>
  </w:num>
  <w:num w:numId="14">
    <w:abstractNumId w:val="30"/>
  </w:num>
  <w:num w:numId="15">
    <w:abstractNumId w:val="31"/>
  </w:num>
  <w:num w:numId="16">
    <w:abstractNumId w:val="3"/>
  </w:num>
  <w:num w:numId="17">
    <w:abstractNumId w:val="4"/>
  </w:num>
  <w:num w:numId="18">
    <w:abstractNumId w:val="11"/>
  </w:num>
  <w:num w:numId="19">
    <w:abstractNumId w:val="23"/>
  </w:num>
  <w:num w:numId="20">
    <w:abstractNumId w:val="0"/>
  </w:num>
  <w:num w:numId="21">
    <w:abstractNumId w:val="15"/>
  </w:num>
  <w:num w:numId="22">
    <w:abstractNumId w:val="19"/>
  </w:num>
  <w:num w:numId="23">
    <w:abstractNumId w:val="25"/>
  </w:num>
  <w:num w:numId="24">
    <w:abstractNumId w:val="14"/>
  </w:num>
  <w:num w:numId="25">
    <w:abstractNumId w:val="35"/>
  </w:num>
  <w:num w:numId="26">
    <w:abstractNumId w:val="34"/>
  </w:num>
  <w:num w:numId="27">
    <w:abstractNumId w:val="17"/>
  </w:num>
  <w:num w:numId="28">
    <w:abstractNumId w:val="36"/>
  </w:num>
  <w:num w:numId="29">
    <w:abstractNumId w:val="21"/>
  </w:num>
  <w:num w:numId="30">
    <w:abstractNumId w:val="29"/>
  </w:num>
  <w:num w:numId="31">
    <w:abstractNumId w:val="28"/>
  </w:num>
  <w:num w:numId="32">
    <w:abstractNumId w:val="6"/>
  </w:num>
  <w:num w:numId="33">
    <w:abstractNumId w:val="37"/>
  </w:num>
  <w:num w:numId="34">
    <w:abstractNumId w:val="8"/>
  </w:num>
  <w:num w:numId="35">
    <w:abstractNumId w:val="27"/>
  </w:num>
  <w:num w:numId="36">
    <w:abstractNumId w:val="13"/>
  </w:num>
  <w:num w:numId="37">
    <w:abstractNumId w:val="32"/>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AU" w:vendorID="64" w:dllVersion="131078" w:nlCheck="1" w:checkStyle="1"/>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98"/>
    <w:rsid w:val="000042C7"/>
    <w:rsid w:val="00006EA0"/>
    <w:rsid w:val="0002293A"/>
    <w:rsid w:val="0004420A"/>
    <w:rsid w:val="000531B4"/>
    <w:rsid w:val="00070FA2"/>
    <w:rsid w:val="0007244F"/>
    <w:rsid w:val="00081BF7"/>
    <w:rsid w:val="000A5235"/>
    <w:rsid w:val="000B4147"/>
    <w:rsid w:val="000C005B"/>
    <w:rsid w:val="000D3F5F"/>
    <w:rsid w:val="000E7C0A"/>
    <w:rsid w:val="000F6ADA"/>
    <w:rsid w:val="00103C40"/>
    <w:rsid w:val="00115121"/>
    <w:rsid w:val="0013408D"/>
    <w:rsid w:val="00171F6A"/>
    <w:rsid w:val="00184C25"/>
    <w:rsid w:val="00187EE0"/>
    <w:rsid w:val="001926CB"/>
    <w:rsid w:val="001A5431"/>
    <w:rsid w:val="001A6502"/>
    <w:rsid w:val="001B1795"/>
    <w:rsid w:val="001D59A6"/>
    <w:rsid w:val="001E7915"/>
    <w:rsid w:val="0020271C"/>
    <w:rsid w:val="00211D64"/>
    <w:rsid w:val="00220C94"/>
    <w:rsid w:val="00240C9A"/>
    <w:rsid w:val="002526BF"/>
    <w:rsid w:val="00252E57"/>
    <w:rsid w:val="00254A7F"/>
    <w:rsid w:val="002633A7"/>
    <w:rsid w:val="00282308"/>
    <w:rsid w:val="002909E1"/>
    <w:rsid w:val="002A65A5"/>
    <w:rsid w:val="002B7E1A"/>
    <w:rsid w:val="002C0A91"/>
    <w:rsid w:val="002C7AD7"/>
    <w:rsid w:val="002D721C"/>
    <w:rsid w:val="002E7564"/>
    <w:rsid w:val="00315CBE"/>
    <w:rsid w:val="003363F9"/>
    <w:rsid w:val="003473EE"/>
    <w:rsid w:val="0034774E"/>
    <w:rsid w:val="0035217D"/>
    <w:rsid w:val="00354436"/>
    <w:rsid w:val="003B30E0"/>
    <w:rsid w:val="003C2A94"/>
    <w:rsid w:val="003C5763"/>
    <w:rsid w:val="003F2D0B"/>
    <w:rsid w:val="003F459C"/>
    <w:rsid w:val="003F47C2"/>
    <w:rsid w:val="00426919"/>
    <w:rsid w:val="00434B12"/>
    <w:rsid w:val="004351A2"/>
    <w:rsid w:val="00452498"/>
    <w:rsid w:val="004837D4"/>
    <w:rsid w:val="00492827"/>
    <w:rsid w:val="00493F49"/>
    <w:rsid w:val="004B0BD2"/>
    <w:rsid w:val="004B2DB5"/>
    <w:rsid w:val="004D2FAE"/>
    <w:rsid w:val="004D4593"/>
    <w:rsid w:val="004D7352"/>
    <w:rsid w:val="004E5A29"/>
    <w:rsid w:val="004E6701"/>
    <w:rsid w:val="004E71CF"/>
    <w:rsid w:val="00517C2D"/>
    <w:rsid w:val="00522528"/>
    <w:rsid w:val="00540ACE"/>
    <w:rsid w:val="005428B6"/>
    <w:rsid w:val="00543288"/>
    <w:rsid w:val="00561DFC"/>
    <w:rsid w:val="00562655"/>
    <w:rsid w:val="005707BE"/>
    <w:rsid w:val="00577435"/>
    <w:rsid w:val="00581D49"/>
    <w:rsid w:val="00590198"/>
    <w:rsid w:val="00596E8A"/>
    <w:rsid w:val="005A547A"/>
    <w:rsid w:val="005A7845"/>
    <w:rsid w:val="005B5932"/>
    <w:rsid w:val="005B78A2"/>
    <w:rsid w:val="005C258D"/>
    <w:rsid w:val="005D395A"/>
    <w:rsid w:val="005E2D6B"/>
    <w:rsid w:val="005E4231"/>
    <w:rsid w:val="005E510D"/>
    <w:rsid w:val="005F3E68"/>
    <w:rsid w:val="005F7EEB"/>
    <w:rsid w:val="00600835"/>
    <w:rsid w:val="00616FB9"/>
    <w:rsid w:val="00617E22"/>
    <w:rsid w:val="00637F90"/>
    <w:rsid w:val="006402DE"/>
    <w:rsid w:val="00657AD2"/>
    <w:rsid w:val="00680B63"/>
    <w:rsid w:val="00680E12"/>
    <w:rsid w:val="0068572E"/>
    <w:rsid w:val="00691E7E"/>
    <w:rsid w:val="00692984"/>
    <w:rsid w:val="00693611"/>
    <w:rsid w:val="00693F07"/>
    <w:rsid w:val="006A1ACF"/>
    <w:rsid w:val="006A2B40"/>
    <w:rsid w:val="006A703E"/>
    <w:rsid w:val="006B02B3"/>
    <w:rsid w:val="006B1C10"/>
    <w:rsid w:val="006B71A7"/>
    <w:rsid w:val="006D1308"/>
    <w:rsid w:val="006E2388"/>
    <w:rsid w:val="006F7D67"/>
    <w:rsid w:val="00706102"/>
    <w:rsid w:val="00710AF9"/>
    <w:rsid w:val="007160B9"/>
    <w:rsid w:val="00727716"/>
    <w:rsid w:val="0073085E"/>
    <w:rsid w:val="0075236E"/>
    <w:rsid w:val="007538BD"/>
    <w:rsid w:val="00753F1D"/>
    <w:rsid w:val="00757D99"/>
    <w:rsid w:val="0077155C"/>
    <w:rsid w:val="00776946"/>
    <w:rsid w:val="00786509"/>
    <w:rsid w:val="00787A21"/>
    <w:rsid w:val="0079315D"/>
    <w:rsid w:val="0079492B"/>
    <w:rsid w:val="00795B40"/>
    <w:rsid w:val="007A1942"/>
    <w:rsid w:val="007B5328"/>
    <w:rsid w:val="007C0846"/>
    <w:rsid w:val="007C4F46"/>
    <w:rsid w:val="007C59A7"/>
    <w:rsid w:val="007D1F30"/>
    <w:rsid w:val="007D4EB1"/>
    <w:rsid w:val="007F5B37"/>
    <w:rsid w:val="007F6361"/>
    <w:rsid w:val="007F6DB9"/>
    <w:rsid w:val="007F70F9"/>
    <w:rsid w:val="00802015"/>
    <w:rsid w:val="00812DCA"/>
    <w:rsid w:val="008175A7"/>
    <w:rsid w:val="008277C0"/>
    <w:rsid w:val="00830EFB"/>
    <w:rsid w:val="008321F2"/>
    <w:rsid w:val="00854F8B"/>
    <w:rsid w:val="00881043"/>
    <w:rsid w:val="008864C9"/>
    <w:rsid w:val="00887B55"/>
    <w:rsid w:val="008A05B6"/>
    <w:rsid w:val="008D2F27"/>
    <w:rsid w:val="008E1837"/>
    <w:rsid w:val="008E39D9"/>
    <w:rsid w:val="008E5FCA"/>
    <w:rsid w:val="008F7FBB"/>
    <w:rsid w:val="00905590"/>
    <w:rsid w:val="00910343"/>
    <w:rsid w:val="0091701D"/>
    <w:rsid w:val="00922946"/>
    <w:rsid w:val="00937FB8"/>
    <w:rsid w:val="00940A9E"/>
    <w:rsid w:val="0095359C"/>
    <w:rsid w:val="0095457A"/>
    <w:rsid w:val="00987E38"/>
    <w:rsid w:val="009978B4"/>
    <w:rsid w:val="009A3A91"/>
    <w:rsid w:val="009B7348"/>
    <w:rsid w:val="009C2DE9"/>
    <w:rsid w:val="009D329C"/>
    <w:rsid w:val="009F0513"/>
    <w:rsid w:val="009F2B61"/>
    <w:rsid w:val="009F53D7"/>
    <w:rsid w:val="009F5D52"/>
    <w:rsid w:val="00A001B7"/>
    <w:rsid w:val="00A16427"/>
    <w:rsid w:val="00A275E8"/>
    <w:rsid w:val="00A303A5"/>
    <w:rsid w:val="00A4566D"/>
    <w:rsid w:val="00A737F7"/>
    <w:rsid w:val="00A844E7"/>
    <w:rsid w:val="00A935F9"/>
    <w:rsid w:val="00AA1478"/>
    <w:rsid w:val="00AA3358"/>
    <w:rsid w:val="00AB1FB9"/>
    <w:rsid w:val="00AB6A6C"/>
    <w:rsid w:val="00AC6961"/>
    <w:rsid w:val="00AF3839"/>
    <w:rsid w:val="00AF50FA"/>
    <w:rsid w:val="00AF73A5"/>
    <w:rsid w:val="00B219D6"/>
    <w:rsid w:val="00B30CE7"/>
    <w:rsid w:val="00B41BAB"/>
    <w:rsid w:val="00B42807"/>
    <w:rsid w:val="00B44395"/>
    <w:rsid w:val="00B542BF"/>
    <w:rsid w:val="00B60DDF"/>
    <w:rsid w:val="00B6154E"/>
    <w:rsid w:val="00B61F83"/>
    <w:rsid w:val="00B6781E"/>
    <w:rsid w:val="00B75875"/>
    <w:rsid w:val="00B7689A"/>
    <w:rsid w:val="00B76943"/>
    <w:rsid w:val="00B87AC7"/>
    <w:rsid w:val="00B927DD"/>
    <w:rsid w:val="00BA16D1"/>
    <w:rsid w:val="00BC049C"/>
    <w:rsid w:val="00BC6D1A"/>
    <w:rsid w:val="00BD67A1"/>
    <w:rsid w:val="00BE0B7A"/>
    <w:rsid w:val="00BE59E4"/>
    <w:rsid w:val="00BF5225"/>
    <w:rsid w:val="00BF70BA"/>
    <w:rsid w:val="00C14B06"/>
    <w:rsid w:val="00C27F9A"/>
    <w:rsid w:val="00C30047"/>
    <w:rsid w:val="00C44508"/>
    <w:rsid w:val="00C60597"/>
    <w:rsid w:val="00C76C38"/>
    <w:rsid w:val="00C81CC8"/>
    <w:rsid w:val="00C85960"/>
    <w:rsid w:val="00C91CFB"/>
    <w:rsid w:val="00C9741A"/>
    <w:rsid w:val="00CA3566"/>
    <w:rsid w:val="00CA457E"/>
    <w:rsid w:val="00CB68C9"/>
    <w:rsid w:val="00CC145B"/>
    <w:rsid w:val="00CC6114"/>
    <w:rsid w:val="00CC6D55"/>
    <w:rsid w:val="00CD0E2F"/>
    <w:rsid w:val="00CF08E7"/>
    <w:rsid w:val="00D07611"/>
    <w:rsid w:val="00D22C88"/>
    <w:rsid w:val="00D243FE"/>
    <w:rsid w:val="00D41A33"/>
    <w:rsid w:val="00D57008"/>
    <w:rsid w:val="00D627E4"/>
    <w:rsid w:val="00D651F3"/>
    <w:rsid w:val="00D70286"/>
    <w:rsid w:val="00DA2C9F"/>
    <w:rsid w:val="00DA418B"/>
    <w:rsid w:val="00DA7F98"/>
    <w:rsid w:val="00DB7D50"/>
    <w:rsid w:val="00E14F37"/>
    <w:rsid w:val="00E2182F"/>
    <w:rsid w:val="00E37751"/>
    <w:rsid w:val="00E545D4"/>
    <w:rsid w:val="00E57933"/>
    <w:rsid w:val="00E65239"/>
    <w:rsid w:val="00E73A41"/>
    <w:rsid w:val="00E95643"/>
    <w:rsid w:val="00EA16A5"/>
    <w:rsid w:val="00EC5F89"/>
    <w:rsid w:val="00ED562D"/>
    <w:rsid w:val="00EE5BF5"/>
    <w:rsid w:val="00EE71DD"/>
    <w:rsid w:val="00EF5760"/>
    <w:rsid w:val="00EF5868"/>
    <w:rsid w:val="00EF6982"/>
    <w:rsid w:val="00F03FA4"/>
    <w:rsid w:val="00F05797"/>
    <w:rsid w:val="00F2095C"/>
    <w:rsid w:val="00F33221"/>
    <w:rsid w:val="00F76C33"/>
    <w:rsid w:val="00F76E2F"/>
    <w:rsid w:val="00F83FA8"/>
    <w:rsid w:val="00F85FB4"/>
    <w:rsid w:val="00F862FF"/>
    <w:rsid w:val="00F92BAB"/>
    <w:rsid w:val="00FA3C3E"/>
    <w:rsid w:val="00FA3D86"/>
    <w:rsid w:val="00FA55D8"/>
    <w:rsid w:val="00FD0464"/>
    <w:rsid w:val="00FD1ABC"/>
    <w:rsid w:val="00FD3B5A"/>
    <w:rsid w:val="00FD3F0B"/>
    <w:rsid w:val="00FD64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FB08D6B"/>
  <w15:docId w15:val="{2681235A-5645-490D-92C5-11DABC22D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Calibri" w:eastAsia="Calibri" w:hAnsi="Calibri"/>
      <w:b/>
      <w:bCs/>
    </w:rPr>
  </w:style>
  <w:style w:type="paragraph" w:styleId="Heading8">
    <w:name w:val="heading 8"/>
    <w:basedOn w:val="Normal"/>
    <w:next w:val="Normal"/>
    <w:link w:val="Heading8Char"/>
    <w:uiPriority w:val="9"/>
    <w:semiHidden/>
    <w:unhideWhenUsed/>
    <w:qFormat/>
    <w:rsid w:val="00E9564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120"/>
      <w:ind w:left="480" w:hanging="36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8Char">
    <w:name w:val="Heading 8 Char"/>
    <w:basedOn w:val="DefaultParagraphFont"/>
    <w:link w:val="Heading8"/>
    <w:uiPriority w:val="9"/>
    <w:semiHidden/>
    <w:rsid w:val="00E95643"/>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iPriority w:val="99"/>
    <w:unhideWhenUsed/>
    <w:rsid w:val="00C85960"/>
    <w:pPr>
      <w:tabs>
        <w:tab w:val="center" w:pos="4513"/>
        <w:tab w:val="right" w:pos="9026"/>
      </w:tabs>
    </w:pPr>
  </w:style>
  <w:style w:type="character" w:customStyle="1" w:styleId="HeaderChar">
    <w:name w:val="Header Char"/>
    <w:basedOn w:val="DefaultParagraphFont"/>
    <w:link w:val="Header"/>
    <w:uiPriority w:val="99"/>
    <w:rsid w:val="00C85960"/>
  </w:style>
  <w:style w:type="paragraph" w:styleId="Footer">
    <w:name w:val="footer"/>
    <w:basedOn w:val="Normal"/>
    <w:link w:val="FooterChar"/>
    <w:uiPriority w:val="99"/>
    <w:unhideWhenUsed/>
    <w:rsid w:val="00C85960"/>
    <w:pPr>
      <w:tabs>
        <w:tab w:val="center" w:pos="4513"/>
        <w:tab w:val="right" w:pos="9026"/>
      </w:tabs>
    </w:pPr>
  </w:style>
  <w:style w:type="character" w:customStyle="1" w:styleId="FooterChar">
    <w:name w:val="Footer Char"/>
    <w:basedOn w:val="DefaultParagraphFont"/>
    <w:link w:val="Footer"/>
    <w:uiPriority w:val="99"/>
    <w:rsid w:val="00C85960"/>
  </w:style>
  <w:style w:type="paragraph" w:styleId="BalloonText">
    <w:name w:val="Balloon Text"/>
    <w:basedOn w:val="Normal"/>
    <w:link w:val="BalloonTextChar"/>
    <w:uiPriority w:val="99"/>
    <w:semiHidden/>
    <w:unhideWhenUsed/>
    <w:rsid w:val="004D45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593"/>
    <w:rPr>
      <w:rFonts w:ascii="Segoe UI" w:hAnsi="Segoe UI" w:cs="Segoe UI"/>
      <w:sz w:val="18"/>
      <w:szCs w:val="18"/>
    </w:rPr>
  </w:style>
  <w:style w:type="paragraph" w:customStyle="1" w:styleId="Default">
    <w:name w:val="Default"/>
    <w:rsid w:val="000531B4"/>
    <w:pPr>
      <w:widowControl/>
      <w:autoSpaceDE w:val="0"/>
      <w:autoSpaceDN w:val="0"/>
      <w:adjustRightInd w:val="0"/>
    </w:pPr>
    <w:rPr>
      <w:rFonts w:ascii="Trebuchet MS" w:eastAsia="Times New Roman" w:hAnsi="Trebuchet MS" w:cs="Trebuchet MS"/>
      <w:color w:val="000000"/>
      <w:sz w:val="24"/>
      <w:szCs w:val="24"/>
      <w:lang w:val="en-AU" w:eastAsia="en-AU"/>
    </w:rPr>
  </w:style>
  <w:style w:type="paragraph" w:styleId="NoSpacing">
    <w:name w:val="No Spacing"/>
    <w:uiPriority w:val="1"/>
    <w:qFormat/>
    <w:rsid w:val="00C91CFB"/>
  </w:style>
  <w:style w:type="table" w:styleId="TableGrid">
    <w:name w:val="Table Grid"/>
    <w:basedOn w:val="TableNormal"/>
    <w:uiPriority w:val="39"/>
    <w:rsid w:val="00CA3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B44395"/>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760607">
      <w:bodyDiv w:val="1"/>
      <w:marLeft w:val="0"/>
      <w:marRight w:val="0"/>
      <w:marTop w:val="0"/>
      <w:marBottom w:val="0"/>
      <w:divBdr>
        <w:top w:val="none" w:sz="0" w:space="0" w:color="auto"/>
        <w:left w:val="none" w:sz="0" w:space="0" w:color="auto"/>
        <w:bottom w:val="none" w:sz="0" w:space="0" w:color="auto"/>
        <w:right w:val="none" w:sz="0" w:space="0" w:color="auto"/>
      </w:divBdr>
    </w:div>
    <w:div w:id="532424574">
      <w:bodyDiv w:val="1"/>
      <w:marLeft w:val="0"/>
      <w:marRight w:val="0"/>
      <w:marTop w:val="0"/>
      <w:marBottom w:val="0"/>
      <w:divBdr>
        <w:top w:val="none" w:sz="0" w:space="0" w:color="auto"/>
        <w:left w:val="none" w:sz="0" w:space="0" w:color="auto"/>
        <w:bottom w:val="none" w:sz="0" w:space="0" w:color="auto"/>
        <w:right w:val="none" w:sz="0" w:space="0" w:color="auto"/>
      </w:divBdr>
    </w:div>
    <w:div w:id="18985173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961258-9C28-4CC5-984C-96921C83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Draft PD Manager - People and Culture</vt:lpstr>
    </vt:vector>
  </TitlesOfParts>
  <Company>West Wimmera Health Service</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PD Manager - People and Culture</dc:title>
  <dc:creator>jessica.borain</dc:creator>
  <cp:keywords>()</cp:keywords>
  <cp:lastModifiedBy>Linda White</cp:lastModifiedBy>
  <cp:revision>3</cp:revision>
  <dcterms:created xsi:type="dcterms:W3CDTF">2022-03-31T06:17:00Z</dcterms:created>
  <dcterms:modified xsi:type="dcterms:W3CDTF">2022-10-20T04:47:00Z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2018-02-06T00:00:00Z</vt:filetime>
  </property>
  <property fmtid="{D5CDD505-2E9C-101B-9397-08002B2CF9AE}" pid="3" name="Creator">
    <vt:lpwstr>PDFCreator Version 1.4.1</vt:lpwstr>
  </property>
  <property fmtid="{D5CDD505-2E9C-101B-9397-08002B2CF9AE}" pid="4" name="LastSaved">
    <vt:filetime>2018-03-27T00:00:00Z</vt:filetime>
  </property>
</Properties>
</file>